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88E25" w14:textId="77777777" w:rsidR="004B5553" w:rsidRPr="00631F2B" w:rsidRDefault="004B5553">
      <w:pPr>
        <w:spacing w:line="384" w:lineRule="auto"/>
        <w:rPr>
          <w:rFonts w:ascii="Times New Roman" w:hAnsi="Times New Roman" w:cs="Times New Roman"/>
          <w:lang w:val="hu-HU"/>
        </w:rPr>
      </w:pPr>
    </w:p>
    <w:p w14:paraId="572200AD" w14:textId="77777777" w:rsidR="004B5553" w:rsidRPr="00631F2B" w:rsidRDefault="00000000">
      <w:pPr>
        <w:spacing w:line="384" w:lineRule="auto"/>
        <w:jc w:val="center"/>
        <w:rPr>
          <w:rFonts w:ascii="Times New Roman" w:hAnsi="Times New Roman" w:cs="Times New Roman"/>
          <w:b/>
          <w:bCs/>
          <w:lang w:val="hu-HU"/>
        </w:rPr>
      </w:pPr>
      <w:r w:rsidRPr="00631F2B">
        <w:rPr>
          <w:rFonts w:ascii="Times New Roman" w:hAnsi="Times New Roman" w:cs="Times New Roman"/>
          <w:b/>
          <w:bCs/>
          <w:lang w:val="hu-HU"/>
        </w:rPr>
        <w:t xml:space="preserve">A TANTÁRGY ADATLAPJA </w:t>
      </w:r>
    </w:p>
    <w:p w14:paraId="4E80C184" w14:textId="77777777" w:rsidR="004B5553" w:rsidRPr="00631F2B" w:rsidRDefault="00AA1720">
      <w:pPr>
        <w:spacing w:line="384" w:lineRule="auto"/>
        <w:jc w:val="center"/>
        <w:rPr>
          <w:rFonts w:ascii="Times New Roman" w:hAnsi="Times New Roman" w:cs="Times New Roman"/>
          <w:lang w:val="hu-HU"/>
        </w:rPr>
      </w:pPr>
      <w:r w:rsidRPr="00631F2B">
        <w:rPr>
          <w:rFonts w:ascii="Times New Roman" w:hAnsi="Times New Roman" w:cs="Times New Roman"/>
          <w:lang w:val="hu-HU"/>
        </w:rPr>
        <w:t>Színházesztétika (2)</w:t>
      </w:r>
    </w:p>
    <w:p w14:paraId="3C8CC889" w14:textId="3288E9DC" w:rsidR="004B5553" w:rsidRPr="00631F2B" w:rsidRDefault="00000000">
      <w:pPr>
        <w:spacing w:line="384" w:lineRule="auto"/>
        <w:jc w:val="center"/>
        <w:rPr>
          <w:rFonts w:ascii="Times New Roman" w:hAnsi="Times New Roman" w:cs="Times New Roman"/>
          <w:lang w:val="hu-HU"/>
        </w:rPr>
      </w:pPr>
      <w:r w:rsidRPr="00631F2B">
        <w:rPr>
          <w:rFonts w:ascii="Times New Roman" w:hAnsi="Times New Roman" w:cs="Times New Roman"/>
          <w:lang w:val="hu-HU"/>
        </w:rPr>
        <w:t xml:space="preserve">Egyetemi tanév </w:t>
      </w:r>
      <w:r w:rsidR="0068539F">
        <w:rPr>
          <w:rFonts w:ascii="Times New Roman" w:hAnsi="Times New Roman" w:cs="Times New Roman"/>
          <w:b/>
          <w:color w:val="FF0000"/>
        </w:rPr>
        <w:t>2025/2026</w:t>
      </w:r>
    </w:p>
    <w:p w14:paraId="7FF5F29A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color w:val="FF0000"/>
          <w:lang w:val="hu-HU"/>
        </w:rPr>
      </w:pPr>
    </w:p>
    <w:p w14:paraId="1968FF0D" w14:textId="77777777" w:rsidR="004B5553" w:rsidRPr="00631F2B" w:rsidRDefault="00000000">
      <w:pPr>
        <w:spacing w:after="0" w:line="240" w:lineRule="auto"/>
        <w:ind w:left="142" w:hanging="567"/>
        <w:rPr>
          <w:rFonts w:ascii="Times New Roman" w:hAnsi="Times New Roman" w:cs="Times New Roman"/>
          <w:b/>
          <w:lang w:val="hu-HU"/>
        </w:rPr>
      </w:pPr>
      <w:r w:rsidRPr="00631F2B">
        <w:rPr>
          <w:rFonts w:ascii="Times New Roman" w:hAnsi="Times New Roman" w:cs="Times New Roman"/>
          <w:b/>
          <w:lang w:val="hu-HU"/>
        </w:rPr>
        <w:t>1. A képzési program adatai</w:t>
      </w:r>
    </w:p>
    <w:tbl>
      <w:tblPr>
        <w:tblW w:w="10491" w:type="dxa"/>
        <w:tblInd w:w="-323" w:type="dxa"/>
        <w:tblLook w:val="0000" w:firstRow="0" w:lastRow="0" w:firstColumn="0" w:lastColumn="0" w:noHBand="0" w:noVBand="0"/>
      </w:tblPr>
      <w:tblGrid>
        <w:gridCol w:w="3542"/>
        <w:gridCol w:w="6949"/>
      </w:tblGrid>
      <w:tr w:rsidR="00631F2B" w:rsidRPr="00631F2B" w14:paraId="32F40ED1" w14:textId="77777777" w:rsidTr="00631F2B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D47FF" w14:textId="77777777" w:rsidR="00631F2B" w:rsidRPr="00631F2B" w:rsidRDefault="00631F2B" w:rsidP="00AA1720">
            <w:pPr>
              <w:keepNext/>
              <w:spacing w:after="0" w:line="240" w:lineRule="auto"/>
              <w:ind w:left="34"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631F2B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FFD44" w14:textId="77777777" w:rsidR="00631F2B" w:rsidRPr="00631F2B" w:rsidRDefault="00631F2B" w:rsidP="00AA1720">
            <w:pPr>
              <w:keepNext/>
              <w:spacing w:after="0" w:line="240" w:lineRule="auto"/>
              <w:ind w:left="90" w:right="-625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Babeș–Bolyai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Tudományegyetem</w:t>
            </w:r>
            <w:proofErr w:type="spellEnd"/>
          </w:p>
        </w:tc>
      </w:tr>
      <w:tr w:rsidR="00631F2B" w:rsidRPr="00631F2B" w14:paraId="5B489F1F" w14:textId="77777777" w:rsidTr="00631F2B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93E18" w14:textId="77777777" w:rsidR="00631F2B" w:rsidRPr="00631F2B" w:rsidRDefault="00631F2B" w:rsidP="00AA1720">
            <w:pPr>
              <w:keepNext/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631F2B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1.2. Kar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FF437" w14:textId="77777777" w:rsidR="00631F2B" w:rsidRPr="00631F2B" w:rsidRDefault="00631F2B" w:rsidP="00AA1720">
            <w:pPr>
              <w:keepNext/>
              <w:spacing w:after="0" w:line="240" w:lineRule="auto"/>
              <w:ind w:left="90"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Film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Kar</w:t>
            </w:r>
            <w:proofErr w:type="spellEnd"/>
          </w:p>
        </w:tc>
      </w:tr>
      <w:tr w:rsidR="00631F2B" w:rsidRPr="00631F2B" w14:paraId="283EF90B" w14:textId="77777777" w:rsidTr="00631F2B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D4A7F" w14:textId="77777777" w:rsidR="00631F2B" w:rsidRPr="00631F2B" w:rsidRDefault="00631F2B" w:rsidP="00AA1720">
            <w:pPr>
              <w:keepNext/>
              <w:spacing w:after="0" w:line="240" w:lineRule="auto"/>
              <w:ind w:left="34"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631F2B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FA2A1" w14:textId="77777777" w:rsidR="00631F2B" w:rsidRPr="00631F2B" w:rsidRDefault="00631F2B" w:rsidP="00AA1720">
            <w:pPr>
              <w:keepNext/>
              <w:spacing w:after="0" w:line="240" w:lineRule="auto"/>
              <w:ind w:left="90"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Magyar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Intézet</w:t>
            </w:r>
            <w:proofErr w:type="spellEnd"/>
          </w:p>
        </w:tc>
      </w:tr>
      <w:tr w:rsidR="00631F2B" w:rsidRPr="00631F2B" w14:paraId="64DCEE7C" w14:textId="77777777" w:rsidTr="00631F2B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4ECE5" w14:textId="77777777" w:rsidR="00631F2B" w:rsidRPr="00631F2B" w:rsidRDefault="00631F2B" w:rsidP="00AA172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631F2B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1.4.</w:t>
            </w:r>
            <w:r w:rsidRPr="00631F2B">
              <w:rPr>
                <w:rFonts w:ascii="Times New Roman" w:eastAsia="Times New Roman" w:hAnsi="Times New Roman" w:cs="Times New Roman"/>
                <w:b/>
                <w:kern w:val="0"/>
                <w:lang w:val="hu-HU" w:eastAsia="zh-CN"/>
                <w14:ligatures w14:val="none"/>
              </w:rPr>
              <w:t xml:space="preserve"> </w:t>
            </w:r>
            <w:r w:rsidRPr="00631F2B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0D51F" w14:textId="77777777" w:rsidR="00631F2B" w:rsidRPr="00631F2B" w:rsidRDefault="00631F2B" w:rsidP="00AA1720">
            <w:pPr>
              <w:keepNext/>
              <w:spacing w:after="0" w:line="240" w:lineRule="auto"/>
              <w:ind w:left="90"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előadóművészet</w:t>
            </w:r>
            <w:proofErr w:type="spellEnd"/>
          </w:p>
        </w:tc>
      </w:tr>
      <w:tr w:rsidR="00631F2B" w:rsidRPr="00631F2B" w14:paraId="32827CEE" w14:textId="77777777" w:rsidTr="00631F2B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5FE5D" w14:textId="77777777" w:rsidR="00631F2B" w:rsidRPr="00631F2B" w:rsidRDefault="00631F2B" w:rsidP="00AA172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vertAlign w:val="superscript"/>
                <w:lang w:val="hu-HU" w:eastAsia="zh-CN"/>
                <w14:ligatures w14:val="none"/>
              </w:rPr>
            </w:pPr>
            <w:r w:rsidRPr="00631F2B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1.5.</w:t>
            </w:r>
            <w:r w:rsidRPr="00631F2B">
              <w:rPr>
                <w:rFonts w:ascii="Times New Roman" w:eastAsia="Times New Roman" w:hAnsi="Times New Roman" w:cs="Times New Roman"/>
                <w:b/>
                <w:kern w:val="0"/>
                <w:lang w:val="hu-HU" w:eastAsia="zh-CN"/>
                <w14:ligatures w14:val="none"/>
              </w:rPr>
              <w:t xml:space="preserve"> </w:t>
            </w:r>
            <w:r w:rsidRPr="00631F2B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BFE2C" w14:textId="77777777" w:rsidR="00631F2B" w:rsidRPr="00631F2B" w:rsidRDefault="00631F2B" w:rsidP="00AA1720">
            <w:pPr>
              <w:keepNext/>
              <w:spacing w:after="0" w:line="240" w:lineRule="auto"/>
              <w:ind w:left="90"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Alapképzés</w:t>
            </w:r>
            <w:proofErr w:type="spellEnd"/>
          </w:p>
        </w:tc>
      </w:tr>
      <w:tr w:rsidR="00631F2B" w:rsidRPr="00631F2B" w14:paraId="3C64E3A5" w14:textId="77777777" w:rsidTr="00631F2B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F90FA" w14:textId="77777777" w:rsidR="00631F2B" w:rsidRPr="00631F2B" w:rsidRDefault="00631F2B" w:rsidP="00AA1720">
            <w:pPr>
              <w:keepNext/>
              <w:spacing w:after="0" w:line="240" w:lineRule="auto"/>
              <w:ind w:left="34"/>
              <w:outlineLvl w:val="1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631F2B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9A17C" w14:textId="77777777" w:rsidR="00631F2B" w:rsidRPr="00631F2B" w:rsidRDefault="00631F2B" w:rsidP="00AA1720">
            <w:pPr>
              <w:keepNext/>
              <w:spacing w:after="0" w:line="240" w:lineRule="auto"/>
              <w:ind w:left="90"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Teatrológia</w:t>
            </w:r>
            <w:proofErr w:type="spellEnd"/>
          </w:p>
        </w:tc>
      </w:tr>
      <w:tr w:rsidR="00631F2B" w:rsidRPr="00631F2B" w14:paraId="01BDB8BC" w14:textId="77777777" w:rsidTr="00631F2B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E035E" w14:textId="77777777" w:rsidR="00631F2B" w:rsidRPr="00631F2B" w:rsidRDefault="00631F2B" w:rsidP="00AA1720">
            <w:pPr>
              <w:keepNext/>
              <w:spacing w:after="0" w:line="240" w:lineRule="auto"/>
              <w:ind w:left="34"/>
              <w:outlineLvl w:val="1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631F2B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3D921" w14:textId="77777777" w:rsidR="00631F2B" w:rsidRPr="00631F2B" w:rsidRDefault="00631F2B" w:rsidP="00AA1720">
            <w:pPr>
              <w:keepNext/>
              <w:spacing w:after="0" w:line="240" w:lineRule="auto"/>
              <w:ind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Nappali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képzés</w:t>
            </w:r>
            <w:proofErr w:type="spellEnd"/>
          </w:p>
        </w:tc>
      </w:tr>
    </w:tbl>
    <w:p w14:paraId="6664AD6E" w14:textId="77777777" w:rsidR="004B5553" w:rsidRPr="00631F2B" w:rsidRDefault="004B5553">
      <w:pPr>
        <w:spacing w:after="0"/>
        <w:rPr>
          <w:rFonts w:ascii="Times New Roman" w:hAnsi="Times New Roman" w:cs="Times New Roman"/>
          <w:b/>
          <w:lang w:val="hu-HU"/>
        </w:rPr>
      </w:pPr>
    </w:p>
    <w:p w14:paraId="3F5E4A74" w14:textId="77777777" w:rsidR="004B5553" w:rsidRPr="00631F2B" w:rsidRDefault="00000000">
      <w:pPr>
        <w:spacing w:after="0" w:line="240" w:lineRule="auto"/>
        <w:ind w:left="142" w:hanging="567"/>
        <w:rPr>
          <w:rFonts w:ascii="Times New Roman" w:hAnsi="Times New Roman" w:cs="Times New Roman"/>
          <w:b/>
          <w:lang w:val="hu-HU"/>
        </w:rPr>
      </w:pPr>
      <w:r w:rsidRPr="00631F2B">
        <w:rPr>
          <w:rFonts w:ascii="Times New Roman" w:hAnsi="Times New Roman" w:cs="Times New Roman"/>
          <w:b/>
          <w:lang w:val="hu-HU"/>
        </w:rPr>
        <w:t>2. A tantárgy adatai</w:t>
      </w:r>
    </w:p>
    <w:tbl>
      <w:tblPr>
        <w:tblW w:w="10515" w:type="dxa"/>
        <w:tblInd w:w="-347" w:type="dxa"/>
        <w:tblLook w:val="0000" w:firstRow="0" w:lastRow="0" w:firstColumn="0" w:lastColumn="0" w:noHBand="0" w:noVBand="0"/>
      </w:tblPr>
      <w:tblGrid>
        <w:gridCol w:w="1869"/>
        <w:gridCol w:w="284"/>
        <w:gridCol w:w="426"/>
        <w:gridCol w:w="1132"/>
        <w:gridCol w:w="568"/>
        <w:gridCol w:w="1985"/>
        <w:gridCol w:w="854"/>
        <w:gridCol w:w="1700"/>
        <w:gridCol w:w="283"/>
        <w:gridCol w:w="1414"/>
      </w:tblGrid>
      <w:tr w:rsidR="004B5553" w:rsidRPr="00631F2B" w14:paraId="5C8AA28D" w14:textId="77777777">
        <w:trPr>
          <w:trHeight w:val="284"/>
        </w:trPr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B076E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2.1. A tantárgy neve</w:t>
            </w:r>
          </w:p>
        </w:tc>
        <w:tc>
          <w:tcPr>
            <w:tcW w:w="49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8BEC9" w14:textId="77777777" w:rsidR="004B5553" w:rsidRPr="00631F2B" w:rsidRDefault="00AA1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bCs/>
                <w:lang w:val="hu-HU" w:eastAsia="zh-CN"/>
              </w:rPr>
              <w:t>Színházesztétika (2)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BE4DC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A tantárgy kódja</w:t>
            </w: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79C79" w14:textId="77777777" w:rsidR="004B5553" w:rsidRPr="00631F2B" w:rsidRDefault="00AA1720" w:rsidP="00AA1720">
            <w:pPr>
              <w:pStyle w:val="p1"/>
              <w:rPr>
                <w:rFonts w:ascii="Times New Roman" w:hAnsi="Times New Roman"/>
                <w:sz w:val="24"/>
                <w:szCs w:val="24"/>
              </w:rPr>
            </w:pPr>
            <w:r w:rsidRPr="00631F2B">
              <w:rPr>
                <w:rFonts w:ascii="Times New Roman" w:hAnsi="Times New Roman"/>
                <w:sz w:val="24"/>
                <w:szCs w:val="24"/>
              </w:rPr>
              <w:t>VLM2709</w:t>
            </w:r>
          </w:p>
        </w:tc>
      </w:tr>
      <w:tr w:rsidR="004B5553" w:rsidRPr="00631F2B" w14:paraId="6E3FF463" w14:textId="77777777">
        <w:trPr>
          <w:trHeight w:val="284"/>
        </w:trPr>
        <w:tc>
          <w:tcPr>
            <w:tcW w:w="3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D7D5" w14:textId="77777777" w:rsidR="004B5553" w:rsidRPr="00631F2B" w:rsidRDefault="0000000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2.2. Az előadásért felelős tanár neve</w:t>
            </w:r>
          </w:p>
        </w:tc>
        <w:tc>
          <w:tcPr>
            <w:tcW w:w="6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6F3B3" w14:textId="77777777" w:rsidR="004B5553" w:rsidRPr="00631F2B" w:rsidRDefault="00AA17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hAnsi="Times New Roman" w:cs="Times New Roman"/>
                <w:b/>
              </w:rPr>
              <w:t>Conf. Univ. Dr. Tompa Andrea</w:t>
            </w:r>
          </w:p>
        </w:tc>
      </w:tr>
      <w:tr w:rsidR="004B5553" w:rsidRPr="00631F2B" w14:paraId="73058039" w14:textId="77777777">
        <w:trPr>
          <w:trHeight w:val="284"/>
        </w:trPr>
        <w:tc>
          <w:tcPr>
            <w:tcW w:w="3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F7C6B" w14:textId="77777777" w:rsidR="004B5553" w:rsidRPr="00631F2B" w:rsidRDefault="0000000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2.3. A szemináriumért felelős tanár neve</w:t>
            </w:r>
          </w:p>
        </w:tc>
        <w:tc>
          <w:tcPr>
            <w:tcW w:w="6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4D17C" w14:textId="77777777" w:rsidR="004B5553" w:rsidRPr="00631F2B" w:rsidRDefault="00AA17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eastAsia="zh-CN"/>
              </w:rPr>
              <w:t xml:space="preserve">Drd. </w:t>
            </w:r>
            <w:proofErr w:type="spellStart"/>
            <w:r w:rsidRPr="00631F2B">
              <w:rPr>
                <w:rFonts w:ascii="Times New Roman" w:eastAsia="Times New Roman" w:hAnsi="Times New Roman" w:cs="Times New Roman"/>
                <w:lang w:eastAsia="zh-CN"/>
              </w:rPr>
              <w:t>Molnár</w:t>
            </w:r>
            <w:proofErr w:type="spellEnd"/>
            <w:r w:rsidRPr="00631F2B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631F2B">
              <w:rPr>
                <w:rFonts w:ascii="Times New Roman" w:eastAsia="Times New Roman" w:hAnsi="Times New Roman" w:cs="Times New Roman"/>
                <w:lang w:eastAsia="zh-CN"/>
              </w:rPr>
              <w:t>Péter</w:t>
            </w:r>
            <w:proofErr w:type="spellEnd"/>
          </w:p>
        </w:tc>
      </w:tr>
      <w:tr w:rsidR="004B5553" w:rsidRPr="00631F2B" w14:paraId="1BA8504C" w14:textId="77777777">
        <w:trPr>
          <w:trHeight w:val="284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5066A" w14:textId="77777777" w:rsidR="004B5553" w:rsidRPr="00631F2B" w:rsidRDefault="0000000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2.4. 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3E628" w14:textId="0055BAA3" w:rsidR="004B5553" w:rsidRPr="00631F2B" w:rsidRDefault="00685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val="hu-HU" w:eastAsia="zh-CN"/>
              </w:rPr>
            </w:pPr>
            <w:r w:rsidRPr="0068539F">
              <w:rPr>
                <w:rFonts w:ascii="Times New Roman" w:eastAsia="Times New Roman" w:hAnsi="Times New Roman" w:cs="Times New Roman"/>
                <w:lang w:eastAsia="zh-CN"/>
              </w:rPr>
              <w:t>I.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1313F" w14:textId="77777777" w:rsidR="004B5553" w:rsidRPr="00631F2B" w:rsidRDefault="00000000">
            <w:pPr>
              <w:spacing w:after="0" w:line="240" w:lineRule="auto"/>
              <w:ind w:right="-203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2.5. Félév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B17E0" w14:textId="79B4E4B5" w:rsidR="004B5553" w:rsidRPr="00631F2B" w:rsidRDefault="00685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val="hu-HU" w:eastAsia="zh-CN"/>
              </w:rPr>
            </w:pPr>
            <w:r w:rsidRPr="0068539F">
              <w:rPr>
                <w:rFonts w:ascii="Times New Roman" w:eastAsia="Times New Roman" w:hAnsi="Times New Roman" w:cs="Times New Roman"/>
                <w:lang w:eastAsia="zh-CN"/>
              </w:rPr>
              <w:t>II.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FE2FD" w14:textId="77777777" w:rsidR="004B5553" w:rsidRPr="00631F2B" w:rsidRDefault="00000000">
            <w:pPr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2.6. Értékelés módja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3CBFE" w14:textId="352E9E84" w:rsidR="004B5553" w:rsidRPr="00631F2B" w:rsidRDefault="00685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val="hu-HU" w:eastAsia="zh-CN"/>
              </w:rPr>
            </w:pPr>
            <w:r w:rsidRPr="0068539F">
              <w:rPr>
                <w:rFonts w:ascii="Times New Roman" w:eastAsia="Times New Roman" w:hAnsi="Times New Roman" w:cs="Times New Roman"/>
                <w:lang w:eastAsia="zh-CN"/>
              </w:rPr>
              <w:t>V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59F12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2.7. Tantárgy típusa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46089" w14:textId="446C5034" w:rsidR="004B5553" w:rsidRPr="00631F2B" w:rsidRDefault="006853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DF</w:t>
            </w:r>
          </w:p>
        </w:tc>
      </w:tr>
    </w:tbl>
    <w:p w14:paraId="231D35FF" w14:textId="77777777" w:rsidR="004B5553" w:rsidRPr="00631F2B" w:rsidRDefault="004B5553">
      <w:pPr>
        <w:spacing w:after="0"/>
        <w:ind w:right="-765"/>
        <w:rPr>
          <w:rFonts w:ascii="Times New Roman" w:hAnsi="Times New Roman" w:cs="Times New Roman"/>
          <w:lang w:val="hu-HU"/>
        </w:rPr>
      </w:pPr>
    </w:p>
    <w:p w14:paraId="32AD4EEE" w14:textId="77777777" w:rsidR="004B5553" w:rsidRPr="00631F2B" w:rsidRDefault="00000000">
      <w:pPr>
        <w:spacing w:after="0" w:line="240" w:lineRule="auto"/>
        <w:ind w:right="-766" w:hanging="426"/>
        <w:rPr>
          <w:rFonts w:ascii="Times New Roman" w:eastAsia="Times New Roman" w:hAnsi="Times New Roman" w:cs="Times New Roman"/>
          <w:lang w:val="hu-HU" w:eastAsia="zh-CN"/>
        </w:rPr>
      </w:pPr>
      <w:r w:rsidRPr="00631F2B">
        <w:rPr>
          <w:rFonts w:ascii="Times New Roman" w:eastAsia="Times New Roman" w:hAnsi="Times New Roman" w:cs="Times New Roman"/>
          <w:b/>
          <w:lang w:val="hu-HU" w:eastAsia="zh-CN"/>
        </w:rPr>
        <w:t xml:space="preserve">3. Teljes becsült idő </w:t>
      </w:r>
      <w:r w:rsidRPr="00631F2B">
        <w:rPr>
          <w:rFonts w:ascii="Times New Roman" w:eastAsia="Times New Roman" w:hAnsi="Times New Roman" w:cs="Times New Roman"/>
          <w:bCs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W w:w="10485" w:type="dxa"/>
        <w:tblLook w:val="0000" w:firstRow="0" w:lastRow="0" w:firstColumn="0" w:lastColumn="0" w:noHBand="0" w:noVBand="0"/>
      </w:tblPr>
      <w:tblGrid>
        <w:gridCol w:w="3539"/>
        <w:gridCol w:w="710"/>
        <w:gridCol w:w="2125"/>
        <w:gridCol w:w="568"/>
        <w:gridCol w:w="1700"/>
        <w:gridCol w:w="1276"/>
        <w:gridCol w:w="567"/>
      </w:tblGrid>
      <w:tr w:rsidR="004B5553" w:rsidRPr="00631F2B" w14:paraId="4D378B07" w14:textId="77777777">
        <w:trPr>
          <w:trHeight w:val="284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9CB64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3.1.</w:t>
            </w:r>
            <w:r w:rsidRPr="00631F2B">
              <w:rPr>
                <w:rFonts w:ascii="Times New Roman" w:hAnsi="Times New Roman" w:cs="Times New Roman"/>
                <w:lang w:val="hu-HU"/>
              </w:rPr>
              <w:t xml:space="preserve"> </w:t>
            </w: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 xml:space="preserve">Heti óraszám 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C8762" w14:textId="525F5EBC" w:rsidR="004B5553" w:rsidRPr="00631F2B" w:rsidRDefault="00685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27C17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melyből: 3.2 előadás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F4EC1" w14:textId="2FC23D85" w:rsidR="004B5553" w:rsidRPr="00631F2B" w:rsidRDefault="00685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1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D1821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3.3 szeminárium/labor/projekt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397E9" w14:textId="49BEEE62" w:rsidR="004B5553" w:rsidRPr="00631F2B" w:rsidRDefault="00685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1</w:t>
            </w:r>
          </w:p>
        </w:tc>
      </w:tr>
      <w:tr w:rsidR="004B5553" w:rsidRPr="00631F2B" w14:paraId="68001E92" w14:textId="77777777">
        <w:trPr>
          <w:trHeight w:val="284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D6D06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 xml:space="preserve">3.4. Tantervben szereplő </w:t>
            </w:r>
            <w:proofErr w:type="spellStart"/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C6515" w14:textId="79751F53" w:rsidR="004B5553" w:rsidRPr="00631F2B" w:rsidRDefault="0068539F" w:rsidP="006853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val="hu-HU" w:eastAsia="zh-CN"/>
              </w:rPr>
              <w:t>28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EB1AC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melyből: 3.5 előadás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2BB32" w14:textId="2BFF27C7" w:rsidR="004B5553" w:rsidRPr="00631F2B" w:rsidRDefault="006853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val="hu-HU" w:eastAsia="zh-CN"/>
              </w:rPr>
              <w:t>14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45157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bCs/>
                <w:lang w:val="hu-HU" w:eastAsia="zh-CN"/>
              </w:rPr>
              <w:t xml:space="preserve">3.6 </w:t>
            </w: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szeminárium/labor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17130" w14:textId="5177B954" w:rsidR="004B5553" w:rsidRPr="0068539F" w:rsidRDefault="0068539F" w:rsidP="0068539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val="hu-HU" w:eastAsia="zh-CN"/>
              </w:rPr>
            </w:pPr>
            <w:r w:rsidRPr="0068539F">
              <w:rPr>
                <w:rFonts w:ascii="Times New Roman" w:eastAsia="Times New Roman" w:hAnsi="Times New Roman" w:cs="Times New Roman"/>
                <w:bCs/>
                <w:lang w:val="hu-HU" w:eastAsia="zh-CN"/>
              </w:rPr>
              <w:t>14</w:t>
            </w:r>
          </w:p>
        </w:tc>
      </w:tr>
      <w:tr w:rsidR="004B5553" w:rsidRPr="00631F2B" w14:paraId="5CB47E05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1A299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7C670" w14:textId="77777777" w:rsidR="004B5553" w:rsidRPr="00631F2B" w:rsidRDefault="0000000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óra</w:t>
            </w:r>
          </w:p>
        </w:tc>
      </w:tr>
      <w:tr w:rsidR="004B5553" w:rsidRPr="00631F2B" w14:paraId="7B412426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35CA9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686E1" w14:textId="76925F5F" w:rsidR="004B5553" w:rsidRPr="00631F2B" w:rsidRDefault="0068539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val="hu-HU" w:eastAsia="zh-CN"/>
              </w:rPr>
              <w:t>13</w:t>
            </w:r>
          </w:p>
        </w:tc>
      </w:tr>
      <w:tr w:rsidR="004B5553" w:rsidRPr="00631F2B" w14:paraId="5A11577B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4D1C7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065E1" w14:textId="3E33D1B4" w:rsidR="004B5553" w:rsidRPr="00631F2B" w:rsidRDefault="0068539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val="hu-HU" w:eastAsia="zh-CN"/>
              </w:rPr>
              <w:t>8</w:t>
            </w:r>
          </w:p>
        </w:tc>
      </w:tr>
      <w:tr w:rsidR="004B5553" w:rsidRPr="00631F2B" w14:paraId="593B64D8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5F581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83E51" w14:textId="22CA1321" w:rsidR="004B5553" w:rsidRPr="00631F2B" w:rsidRDefault="0068539F" w:rsidP="0068539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val="hu-HU" w:eastAsia="zh-CN"/>
              </w:rPr>
              <w:t>14</w:t>
            </w:r>
          </w:p>
        </w:tc>
      </w:tr>
      <w:tr w:rsidR="004B5553" w:rsidRPr="00631F2B" w14:paraId="38E8B99B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88DE1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Egyéni készségfejlesztés (</w:t>
            </w:r>
            <w:proofErr w:type="spellStart"/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tutorálás</w:t>
            </w:r>
            <w:proofErr w:type="spellEnd"/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7E1A8" w14:textId="3D4C966E" w:rsidR="004B5553" w:rsidRPr="00631F2B" w:rsidRDefault="0068539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val="hu-HU" w:eastAsia="zh-CN"/>
              </w:rPr>
              <w:t>8</w:t>
            </w:r>
          </w:p>
        </w:tc>
      </w:tr>
      <w:tr w:rsidR="004B5553" w:rsidRPr="00631F2B" w14:paraId="6CB55B2D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54566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Vizsgák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44EF1" w14:textId="6CCC7292" w:rsidR="004B5553" w:rsidRPr="00631F2B" w:rsidRDefault="0068539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val="hu-HU" w:eastAsia="zh-CN"/>
              </w:rPr>
              <w:t>4</w:t>
            </w:r>
          </w:p>
        </w:tc>
      </w:tr>
      <w:tr w:rsidR="004B5553" w:rsidRPr="00631F2B" w14:paraId="7279439A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7AF35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 xml:space="preserve">Más tevékenységek: [pl.: </w:t>
            </w:r>
            <w:proofErr w:type="spellStart"/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kétirányú</w:t>
            </w:r>
            <w:proofErr w:type="spellEnd"/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 xml:space="preserve"> kommunikáció a tárgyfelelőssel/ </w:t>
            </w:r>
            <w:proofErr w:type="spellStart"/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tutorral</w:t>
            </w:r>
            <w:proofErr w:type="spellEnd"/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]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9406B" w14:textId="34FA0072" w:rsidR="004B5553" w:rsidRPr="00631F2B" w:rsidRDefault="004B555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</w:p>
        </w:tc>
      </w:tr>
      <w:tr w:rsidR="004B5553" w:rsidRPr="00631F2B" w14:paraId="5E1855D2" w14:textId="77777777">
        <w:trPr>
          <w:trHeight w:val="284"/>
        </w:trPr>
        <w:tc>
          <w:tcPr>
            <w:tcW w:w="86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3592B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 xml:space="preserve">3.7. Egyéni tanulmányi idő (ET) és önképzési tevékenységekre (ÖT) szánt idő </w:t>
            </w:r>
            <w:proofErr w:type="spellStart"/>
            <w:r w:rsidRPr="00631F2B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08197" w14:textId="1AB8AF4E" w:rsidR="004B5553" w:rsidRPr="00631F2B" w:rsidRDefault="0068539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47</w:t>
            </w:r>
          </w:p>
        </w:tc>
      </w:tr>
      <w:tr w:rsidR="004B5553" w:rsidRPr="00631F2B" w14:paraId="7E6C2D01" w14:textId="77777777">
        <w:trPr>
          <w:trHeight w:val="284"/>
        </w:trPr>
        <w:tc>
          <w:tcPr>
            <w:tcW w:w="86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13C91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 xml:space="preserve">3.8. A félév </w:t>
            </w:r>
            <w:proofErr w:type="spellStart"/>
            <w:r w:rsidRPr="00631F2B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D7A5D" w14:textId="11D5CE7D" w:rsidR="004B5553" w:rsidRPr="00631F2B" w:rsidRDefault="0068539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75</w:t>
            </w:r>
          </w:p>
        </w:tc>
      </w:tr>
      <w:tr w:rsidR="004B5553" w:rsidRPr="00631F2B" w14:paraId="05ED3483" w14:textId="77777777">
        <w:trPr>
          <w:trHeight w:val="284"/>
        </w:trPr>
        <w:tc>
          <w:tcPr>
            <w:tcW w:w="86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77CCC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3.9. Kreditszám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B5449" w14:textId="155C1DAB" w:rsidR="004B5553" w:rsidRPr="00631F2B" w:rsidRDefault="0068539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3</w:t>
            </w:r>
          </w:p>
        </w:tc>
      </w:tr>
    </w:tbl>
    <w:p w14:paraId="78043DB5" w14:textId="77777777" w:rsidR="004B5553" w:rsidRPr="00631F2B" w:rsidRDefault="004B5553">
      <w:pPr>
        <w:spacing w:after="0"/>
        <w:ind w:left="-284"/>
        <w:jc w:val="both"/>
        <w:rPr>
          <w:rFonts w:ascii="Times New Roman" w:eastAsia="Times New Roman" w:hAnsi="Times New Roman" w:cs="Times New Roman"/>
          <w:b/>
          <w:lang w:val="hu-HU" w:eastAsia="zh-CN"/>
        </w:rPr>
      </w:pPr>
    </w:p>
    <w:p w14:paraId="55C04AD4" w14:textId="77777777" w:rsidR="004B5553" w:rsidRPr="00631F2B" w:rsidRDefault="00000000">
      <w:pPr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lang w:val="hu-HU" w:eastAsia="zh-CN"/>
        </w:rPr>
      </w:pPr>
      <w:r w:rsidRPr="00631F2B">
        <w:rPr>
          <w:rFonts w:ascii="Times New Roman" w:eastAsia="Times New Roman" w:hAnsi="Times New Roman" w:cs="Times New Roman"/>
          <w:b/>
          <w:lang w:val="hu-HU" w:eastAsia="zh-CN"/>
        </w:rPr>
        <w:t>4. Előfeltételek (ha vannak)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2127"/>
        <w:gridCol w:w="8364"/>
      </w:tblGrid>
      <w:tr w:rsidR="004B5553" w:rsidRPr="00631F2B" w14:paraId="2C50E575" w14:textId="77777777">
        <w:trPr>
          <w:trHeight w:val="2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38D71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4.1. Tantervi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60D82" w14:textId="77777777" w:rsidR="004B5553" w:rsidRPr="00631F2B" w:rsidRDefault="00AA1720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-</w:t>
            </w:r>
          </w:p>
        </w:tc>
      </w:tr>
      <w:tr w:rsidR="004B5553" w:rsidRPr="00631F2B" w14:paraId="6F30FC08" w14:textId="77777777">
        <w:trPr>
          <w:trHeight w:val="2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F79F1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 xml:space="preserve">4.2. </w:t>
            </w:r>
            <w:proofErr w:type="spellStart"/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5F47B" w14:textId="77777777" w:rsidR="004B5553" w:rsidRPr="00631F2B" w:rsidRDefault="00AA1720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-</w:t>
            </w:r>
          </w:p>
        </w:tc>
      </w:tr>
    </w:tbl>
    <w:p w14:paraId="4541A795" w14:textId="77777777" w:rsidR="004B5553" w:rsidRPr="00631F2B" w:rsidRDefault="004B5553">
      <w:pPr>
        <w:spacing w:after="0"/>
        <w:ind w:right="-765" w:hanging="425"/>
        <w:rPr>
          <w:rFonts w:ascii="Times New Roman" w:eastAsia="Times New Roman" w:hAnsi="Times New Roman" w:cs="Times New Roman"/>
          <w:b/>
          <w:lang w:val="hu-HU" w:eastAsia="zh-CN"/>
        </w:rPr>
      </w:pPr>
    </w:p>
    <w:p w14:paraId="02C6CF88" w14:textId="77777777" w:rsidR="004B5553" w:rsidRPr="00631F2B" w:rsidRDefault="00000000">
      <w:pPr>
        <w:spacing w:after="0" w:line="240" w:lineRule="auto"/>
        <w:ind w:hanging="426"/>
        <w:rPr>
          <w:rFonts w:ascii="Times New Roman" w:hAnsi="Times New Roman" w:cs="Times New Roman"/>
          <w:lang w:val="hu-HU"/>
        </w:rPr>
      </w:pPr>
      <w:r w:rsidRPr="00631F2B">
        <w:rPr>
          <w:rFonts w:ascii="Times New Roman" w:eastAsia="Times New Roman" w:hAnsi="Times New Roman" w:cs="Times New Roman"/>
          <w:b/>
          <w:lang w:val="hu-HU" w:eastAsia="zh-CN"/>
        </w:rPr>
        <w:t>5. Feltételek (ha vannak)</w:t>
      </w:r>
    </w:p>
    <w:tbl>
      <w:tblPr>
        <w:tblW w:w="10439" w:type="dxa"/>
        <w:tblInd w:w="-323" w:type="dxa"/>
        <w:tblLook w:val="01E0" w:firstRow="1" w:lastRow="1" w:firstColumn="1" w:lastColumn="1" w:noHBand="0" w:noVBand="0"/>
      </w:tblPr>
      <w:tblGrid>
        <w:gridCol w:w="4820"/>
        <w:gridCol w:w="5619"/>
      </w:tblGrid>
      <w:tr w:rsidR="004B5553" w:rsidRPr="00631F2B" w14:paraId="1269D5E7" w14:textId="77777777">
        <w:trPr>
          <w:trHeight w:val="28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44410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5.1. Az előadás lebonyolításának feltételei</w:t>
            </w: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3E15F" w14:textId="77777777" w:rsidR="004B5553" w:rsidRPr="00631F2B" w:rsidRDefault="00AA17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Videóprojektorral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hangrendszerrel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számítógéppel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internetkapcsolattal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felszerelt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előadóterem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amely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szükséges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előadások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audiovizuális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anyagok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ikonográfiai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dokumentumok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megtekintéséhez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elemzéséhez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aktív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részvétel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vitákban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megadott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szakirodalom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feldolgozása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ajánlott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</w:tr>
      <w:tr w:rsidR="004B5553" w:rsidRPr="00631F2B" w14:paraId="3AAD5341" w14:textId="77777777">
        <w:trPr>
          <w:trHeight w:val="28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B0F9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500D3" w14:textId="77777777" w:rsidR="004B5553" w:rsidRPr="00631F2B" w:rsidRDefault="00AA17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Videóprojektorral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számítógéppel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felszerelt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szemináriumi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terem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amely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lehetővé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teszi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előadások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elméleti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szövegek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közös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elemzését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hallgatók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kurzus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keretében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tárgyalt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anyagok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alapján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kritikai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hozzászólásokat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prezentációkat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gyakorlatokat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készítenek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</w:tr>
    </w:tbl>
    <w:p w14:paraId="265FB738" w14:textId="77777777" w:rsidR="004B5553" w:rsidRPr="00631F2B" w:rsidRDefault="004B5553">
      <w:pPr>
        <w:spacing w:after="0" w:line="240" w:lineRule="auto"/>
        <w:ind w:hanging="426"/>
        <w:rPr>
          <w:rFonts w:ascii="Times New Roman" w:eastAsia="Times New Roman" w:hAnsi="Times New Roman" w:cs="Times New Roman"/>
          <w:b/>
          <w:lang w:val="hu-HU" w:eastAsia="zh-CN"/>
        </w:rPr>
      </w:pPr>
    </w:p>
    <w:p w14:paraId="4104A853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6ABA4ED8" w14:textId="77777777" w:rsidR="004B5553" w:rsidRPr="00631F2B" w:rsidRDefault="004B5553">
      <w:pPr>
        <w:spacing w:after="0" w:line="240" w:lineRule="auto"/>
        <w:ind w:hanging="425"/>
        <w:rPr>
          <w:rFonts w:ascii="Times New Roman" w:hAnsi="Times New Roman" w:cs="Times New Roman"/>
          <w:b/>
          <w:lang w:val="hu-HU"/>
        </w:rPr>
      </w:pPr>
    </w:p>
    <w:p w14:paraId="086F9461" w14:textId="77777777" w:rsidR="004B5553" w:rsidRPr="00631F2B" w:rsidRDefault="00000000">
      <w:pPr>
        <w:spacing w:after="0" w:line="240" w:lineRule="auto"/>
        <w:ind w:hanging="425"/>
        <w:rPr>
          <w:rFonts w:ascii="Times New Roman" w:hAnsi="Times New Roman" w:cs="Times New Roman"/>
          <w:b/>
          <w:lang w:val="hu-HU"/>
        </w:rPr>
      </w:pPr>
      <w:r w:rsidRPr="00631F2B">
        <w:rPr>
          <w:rFonts w:ascii="Times New Roman" w:hAnsi="Times New Roman" w:cs="Times New Roman"/>
          <w:b/>
          <w:lang w:val="hu-HU"/>
        </w:rPr>
        <w:t>6. Tanulási eredmények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710"/>
        <w:gridCol w:w="9781"/>
      </w:tblGrid>
      <w:tr w:rsidR="004B5553" w:rsidRPr="00631F2B" w14:paraId="31CB1B92" w14:textId="77777777">
        <w:trPr>
          <w:cantSplit/>
          <w:trHeight w:val="14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B9C13E5" w14:textId="77777777" w:rsidR="004B5553" w:rsidRPr="00631F2B" w:rsidRDefault="0000000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  <w:r w:rsidRPr="00631F2B">
              <w:rPr>
                <w:rFonts w:ascii="Times New Roman" w:hAnsi="Times New Roman" w:cs="Times New Roman"/>
                <w:b/>
                <w:lang w:val="hu-HU"/>
              </w:rPr>
              <w:t>Ismeretek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41D0B" w14:textId="77777777" w:rsidR="004B5553" w:rsidRPr="00631F2B" w:rsidRDefault="00AA172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Videóprojektorral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számítógéppel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felszerelt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szemináriumi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terem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amely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lehetővé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teszi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előadások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elméleti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szövegek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közös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elemzését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hallgatók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kurzus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keretében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tárgyalt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anyagok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alapján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kritikai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hozzászólásokat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prezentációkat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gyakorlatokat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készítenek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</w:tr>
      <w:tr w:rsidR="004B5553" w:rsidRPr="00631F2B" w14:paraId="653A545C" w14:textId="77777777">
        <w:trPr>
          <w:cantSplit/>
          <w:trHeight w:val="139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7ED6B28" w14:textId="77777777" w:rsidR="004B5553" w:rsidRPr="00631F2B" w:rsidRDefault="0000000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  <w:r w:rsidRPr="00631F2B">
              <w:rPr>
                <w:rFonts w:ascii="Times New Roman" w:hAnsi="Times New Roman" w:cs="Times New Roman"/>
                <w:b/>
                <w:lang w:val="hu-HU"/>
              </w:rPr>
              <w:t>Képességek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4C36F" w14:textId="77777777" w:rsidR="004B5553" w:rsidRPr="00631F2B" w:rsidRDefault="00AA172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Videóprojektorral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számítógéppel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felszerelt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szemináriumi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terem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amely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lehetővé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teszi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előadások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elméleti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szövegek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közös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elemzését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hallgatók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kurzus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keretében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tárgyalt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anyagok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alapján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kritikai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hozzászólásokat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prezentációkat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gyakorlatokat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készítenek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</w:tr>
      <w:tr w:rsidR="004B5553" w:rsidRPr="00631F2B" w14:paraId="19ACAEAB" w14:textId="77777777">
        <w:trPr>
          <w:cantSplit/>
          <w:trHeight w:val="1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9C341DD" w14:textId="77777777" w:rsidR="004B5553" w:rsidRPr="00631F2B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b/>
                <w:lang w:val="hu-HU"/>
              </w:rPr>
              <w:t>Felelősség és önállóság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2791A" w14:textId="77777777" w:rsidR="004B5553" w:rsidRPr="00631F2B" w:rsidRDefault="00AA172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Videóprojektorral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számítógéppel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felszerelt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szemináriumi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terem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amely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lehetővé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teszi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előadások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elméleti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szövegek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közös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elemzését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hallgatók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kurzus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keretében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tárgyalt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anyagok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alapján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kritikai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hozzászólásokat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prezentációkat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gyakorlatokat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készítenek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</w:tr>
    </w:tbl>
    <w:p w14:paraId="10B58FE5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b/>
          <w:lang w:val="hu-HU"/>
        </w:rPr>
      </w:pPr>
    </w:p>
    <w:p w14:paraId="205DF965" w14:textId="77777777" w:rsidR="004B5553" w:rsidRPr="00631F2B" w:rsidRDefault="00000000">
      <w:pPr>
        <w:spacing w:after="0" w:line="240" w:lineRule="auto"/>
        <w:ind w:hanging="425"/>
        <w:rPr>
          <w:rFonts w:ascii="Times New Roman" w:hAnsi="Times New Roman" w:cs="Times New Roman"/>
          <w:lang w:val="hu-HU"/>
        </w:rPr>
      </w:pPr>
      <w:r w:rsidRPr="00631F2B">
        <w:rPr>
          <w:rFonts w:ascii="Times New Roman" w:hAnsi="Times New Roman" w:cs="Times New Roman"/>
          <w:b/>
          <w:lang w:val="hu-HU"/>
        </w:rPr>
        <w:t xml:space="preserve">7. A tantárgy célkitűzései </w:t>
      </w:r>
      <w:r w:rsidRPr="00631F2B">
        <w:rPr>
          <w:rFonts w:ascii="Times New Roman" w:hAnsi="Times New Roman" w:cs="Times New Roman"/>
          <w:bCs/>
          <w:lang w:val="hu-HU"/>
        </w:rPr>
        <w:t>(az elsajátítandó jellemző kompetenciák alapján)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3542"/>
        <w:gridCol w:w="6949"/>
      </w:tblGrid>
      <w:tr w:rsidR="004B5553" w:rsidRPr="00631F2B" w14:paraId="534CDE9A" w14:textId="77777777">
        <w:trPr>
          <w:cantSplit/>
          <w:trHeight w:val="1003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549D1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bCs/>
                <w:lang w:val="hu-HU"/>
              </w:rPr>
            </w:pPr>
            <w:r w:rsidRPr="00631F2B">
              <w:rPr>
                <w:rFonts w:ascii="Times New Roman" w:hAnsi="Times New Roman" w:cs="Times New Roman"/>
                <w:bCs/>
                <w:lang w:val="hu-HU"/>
              </w:rPr>
              <w:t>7.1 A tantárgy általános célkitűzése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DC49F" w14:textId="77777777" w:rsidR="004B5553" w:rsidRPr="00631F2B" w:rsidRDefault="00AA1720">
            <w:pPr>
              <w:pStyle w:val="Listaszerbekezds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</w:rPr>
              <w:t xml:space="preserve">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hallgatók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megismertetése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nemzetközi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kortárs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főbb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esztétikai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tendenciáival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reprezentatív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előadások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művészeti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gyakorlatok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elemzésén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keresztül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fejlesztve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jelenségek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kritikai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értelmezésének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képességét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kortárs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kulturális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esztétikai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elméletek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kontextusában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</w:tr>
      <w:tr w:rsidR="004B5553" w:rsidRPr="00631F2B" w14:paraId="5251824B" w14:textId="77777777">
        <w:trPr>
          <w:cantSplit/>
          <w:trHeight w:val="832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4A7CA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bCs/>
                <w:lang w:val="hu-HU"/>
              </w:rPr>
            </w:pPr>
            <w:r w:rsidRPr="00631F2B">
              <w:rPr>
                <w:rFonts w:ascii="Times New Roman" w:hAnsi="Times New Roman" w:cs="Times New Roman"/>
                <w:bCs/>
                <w:lang w:val="hu-HU"/>
              </w:rPr>
              <w:lastRenderedPageBreak/>
              <w:t>7.2 A tantárgy sajátos célkitűzései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5D52A" w14:textId="77777777" w:rsidR="00AA1720" w:rsidRPr="00631F2B" w:rsidRDefault="00AA1720" w:rsidP="00AA1720">
            <w:pPr>
              <w:pStyle w:val="NormlWeb"/>
            </w:pPr>
            <w:r w:rsidRPr="00631F2B">
              <w:t xml:space="preserve">• A kortárs színházesztétika alapvető fogalmainak és főbb fejlődési irányainak megismerése. A kortárs színház meghatározó alkotói (Peter Brook, Romeo Castellucci, Rimini Protokoll, Pippo Delbono) által létrehozott reprezentatív előadások kritikai elemzése. </w:t>
            </w:r>
          </w:p>
          <w:p w14:paraId="2CEF6B80" w14:textId="77777777" w:rsidR="00AA1720" w:rsidRPr="00631F2B" w:rsidRDefault="00AA1720" w:rsidP="00AA1720">
            <w:pPr>
              <w:pStyle w:val="NormlWeb"/>
            </w:pPr>
            <w:r w:rsidRPr="00631F2B">
              <w:t xml:space="preserve">• A reprezentáció, performativitás, testiség, interkulturalitás és a kortárs művészeti alkotások társadalmi-kulturális kontextusa közötti kapcsolatok megértése. </w:t>
            </w:r>
          </w:p>
          <w:p w14:paraId="77FBCCA9" w14:textId="77777777" w:rsidR="00AA1720" w:rsidRPr="00631F2B" w:rsidRDefault="00AA1720" w:rsidP="00AA1720">
            <w:pPr>
              <w:pStyle w:val="NormlWeb"/>
            </w:pPr>
            <w:r w:rsidRPr="00631F2B">
              <w:t xml:space="preserve">• A különböző elméleti megközelítések (esztétikai, pszichológiai, feminista és kultúraelméleti perspektívák) alkalmazási képességének fejlesztése a színházi előadások elemzésében. </w:t>
            </w:r>
          </w:p>
          <w:p w14:paraId="11E77452" w14:textId="77777777" w:rsidR="00AA1720" w:rsidRPr="00631F2B" w:rsidRDefault="00AA1720" w:rsidP="00AA1720">
            <w:pPr>
              <w:pStyle w:val="NormlWeb"/>
            </w:pPr>
            <w:r w:rsidRPr="00631F2B">
              <w:t xml:space="preserve">• Az ikonográfiai elemzés kompetenciáinak fejlesztése és ezek alkalmazása a színházi jelenségek értelmezésében. </w:t>
            </w:r>
          </w:p>
          <w:p w14:paraId="77662A41" w14:textId="77777777" w:rsidR="00AA1720" w:rsidRPr="00631F2B" w:rsidRDefault="00AA1720" w:rsidP="00AA1720">
            <w:pPr>
              <w:pStyle w:val="NormlWeb"/>
            </w:pPr>
            <w:r w:rsidRPr="00631F2B">
              <w:t xml:space="preserve">• Önálló kritikai gondolkodás és tudományos érvelési készség kialakítása a kortárs művészeti produkciók elemzése során. </w:t>
            </w:r>
          </w:p>
          <w:p w14:paraId="256FEFDC" w14:textId="77777777" w:rsidR="004B5553" w:rsidRPr="00631F2B" w:rsidRDefault="00AA1720" w:rsidP="00AA1720">
            <w:pPr>
              <w:pStyle w:val="NormlWeb"/>
            </w:pPr>
            <w:r w:rsidRPr="00631F2B">
              <w:t>• Annak a képességnek a fejlesztése, hogy a hallgató a színházi előadást más művészeti kifejezési formákkal és a kortárs kulturális vitákkal összefüggésben tudja értelmezni.</w:t>
            </w:r>
          </w:p>
        </w:tc>
      </w:tr>
    </w:tbl>
    <w:p w14:paraId="1C005A01" w14:textId="77777777" w:rsidR="004B5553" w:rsidRPr="00631F2B" w:rsidRDefault="004B5553">
      <w:pPr>
        <w:spacing w:after="0" w:line="240" w:lineRule="auto"/>
        <w:ind w:hanging="426"/>
        <w:rPr>
          <w:rFonts w:ascii="Times New Roman" w:hAnsi="Times New Roman" w:cs="Times New Roman"/>
          <w:lang w:val="hu-HU"/>
        </w:rPr>
      </w:pPr>
    </w:p>
    <w:p w14:paraId="54899B46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3E16AE23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0723492A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6FBA7891" w14:textId="77777777" w:rsidR="004B5553" w:rsidRPr="00631F2B" w:rsidRDefault="00000000">
      <w:pPr>
        <w:spacing w:after="0" w:line="240" w:lineRule="auto"/>
        <w:ind w:hanging="425"/>
        <w:rPr>
          <w:rFonts w:ascii="Times New Roman" w:hAnsi="Times New Roman" w:cs="Times New Roman"/>
          <w:b/>
          <w:lang w:val="hu-HU"/>
        </w:rPr>
      </w:pPr>
      <w:r w:rsidRPr="00631F2B">
        <w:rPr>
          <w:rFonts w:ascii="Times New Roman" w:hAnsi="Times New Roman" w:cs="Times New Roman"/>
          <w:b/>
          <w:lang w:val="hu-HU"/>
        </w:rPr>
        <w:t>8. A tantárgy tartalma</w:t>
      </w:r>
    </w:p>
    <w:tbl>
      <w:tblPr>
        <w:tblW w:w="9854" w:type="dxa"/>
        <w:jc w:val="center"/>
        <w:tblLook w:val="01E0" w:firstRow="1" w:lastRow="1" w:firstColumn="1" w:lastColumn="1" w:noHBand="0" w:noVBand="0"/>
      </w:tblPr>
      <w:tblGrid>
        <w:gridCol w:w="4988"/>
        <w:gridCol w:w="4059"/>
        <w:gridCol w:w="2589"/>
      </w:tblGrid>
      <w:tr w:rsidR="004B5553" w:rsidRPr="00631F2B" w14:paraId="6AC38F17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0483D" w14:textId="77777777" w:rsidR="004B5553" w:rsidRPr="00631F2B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8.1 Előadás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025DA" w14:textId="77777777" w:rsidR="004B5553" w:rsidRPr="00631F2B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Didaktikai módszerek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8DFEE" w14:textId="77777777" w:rsidR="004B5553" w:rsidRPr="00631F2B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Megjegyzések</w:t>
            </w:r>
          </w:p>
        </w:tc>
      </w:tr>
      <w:tr w:rsidR="004B5553" w:rsidRPr="00631F2B" w14:paraId="6EE01DCE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55931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Bevezetés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kortárs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esztétikájába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Alapfogalmak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reprezentáció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performativitás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teatralitás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színpadi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BA5F6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Előadás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interaktív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vita,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didaktikai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magyarázatok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A9D45" w14:textId="77777777" w:rsidR="004B5553" w:rsidRPr="00631F2B" w:rsidRDefault="004B555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B5553" w:rsidRPr="00631F2B" w14:paraId="065ADBA0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45B74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Peter Brook: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művészi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pálya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színházfelfogás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631F2B">
              <w:rPr>
                <w:rFonts w:ascii="Times New Roman" w:hAnsi="Times New Roman" w:cs="Times New Roman"/>
              </w:rPr>
              <w:t>üres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tér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fogalma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52F1C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Előadás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szövegelemzés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irányított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beszélgetés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D00F6" w14:textId="77777777" w:rsidR="004B5553" w:rsidRPr="00631F2B" w:rsidRDefault="004B555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B5553" w:rsidRPr="00631F2B" w14:paraId="61DF6180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83F25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Megtekintés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Peter Brook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Battlefield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(I).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Elbeszélés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színpadi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minimalizmus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B6D38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Kommentált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megtekintés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közös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9E413" w14:textId="77777777" w:rsidR="004B5553" w:rsidRPr="00631F2B" w:rsidRDefault="004B555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B5553" w:rsidRPr="00631F2B" w14:paraId="5DF69FDB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C58F9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Peter Brook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Battlefield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(II).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Interkulturalitás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globális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performansz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kulturális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kolonializmus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Ikonográfiai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Pieter Brueghel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Bábel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tornya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E2165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Vita,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összehasonlító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problémaközpontú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megközelítés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410D5" w14:textId="77777777" w:rsidR="004B5553" w:rsidRPr="00631F2B" w:rsidRDefault="004B555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B5553" w:rsidRPr="00631F2B" w14:paraId="40317004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F84BA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Romeo </w:t>
            </w:r>
            <w:proofErr w:type="spellStart"/>
            <w:r w:rsidRPr="00631F2B">
              <w:rPr>
                <w:rFonts w:ascii="Times New Roman" w:hAnsi="Times New Roman" w:cs="Times New Roman"/>
              </w:rPr>
              <w:t>Castellucci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színpadi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reprezentáció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új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formái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3AA30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Előadás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elméleti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magyarázatok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beszélgetés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4CC61" w14:textId="77777777" w:rsidR="004B5553" w:rsidRPr="00631F2B" w:rsidRDefault="004B555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B5553" w:rsidRPr="00631F2B" w14:paraId="0B1500DD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32DEF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Megtekintés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Romeo </w:t>
            </w:r>
            <w:proofErr w:type="spellStart"/>
            <w:r w:rsidRPr="00631F2B">
              <w:rPr>
                <w:rFonts w:ascii="Times New Roman" w:hAnsi="Times New Roman" w:cs="Times New Roman"/>
              </w:rPr>
              <w:t>Castellucci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Purgatorio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(I).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tekintet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hatalma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5F38D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Kommentált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megtekintés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esztétikai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D5E3C" w14:textId="77777777" w:rsidR="004B5553" w:rsidRPr="00631F2B" w:rsidRDefault="004B555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B5553" w:rsidRPr="00631F2B" w14:paraId="096822B8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EC253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Romeo </w:t>
            </w:r>
            <w:proofErr w:type="spellStart"/>
            <w:r w:rsidRPr="00631F2B">
              <w:rPr>
                <w:rFonts w:ascii="Times New Roman" w:hAnsi="Times New Roman" w:cs="Times New Roman"/>
              </w:rPr>
              <w:t>Castellucci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Purgatorio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(II).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Pszichológiai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szimbolikus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értelmezések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Ikonográfiai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Edward Hopper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Nighthawks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1D226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Összehasonlító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>, vita.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80081" w14:textId="77777777" w:rsidR="004B5553" w:rsidRPr="00631F2B" w:rsidRDefault="004B555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B5553" w:rsidRPr="00631F2B" w14:paraId="2529207C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895C0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Kortárs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dokumentumszínház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Bevezetés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Rimini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Protokoll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gyakorlatába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5EDB3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Előadás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esettanulmány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CA4BF" w14:textId="77777777" w:rsidR="004B5553" w:rsidRPr="00631F2B" w:rsidRDefault="004B555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AA1720" w:rsidRPr="00631F2B" w14:paraId="56E2A6E1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FFA82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Rimini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Protokoll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– Radio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Muezzin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Valóság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fikció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dokumentumszínházban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A0F51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Kommentált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megtekintés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kritikai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A51D9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AA1720" w:rsidRPr="00631F2B" w14:paraId="0471B7F2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8F6A8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lastRenderedPageBreak/>
              <w:t xml:space="preserve">Rimini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Protokoll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– 100% City.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Reprezentáció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részvétel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közösség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5A9B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Vita,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összehasonlító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FC266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AA1720" w:rsidRPr="00631F2B" w14:paraId="57253CDC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A802E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Pippo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Delbono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művészi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életrajz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önéletrajzi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marginalitás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42034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Előadás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irányított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beszélgetés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44D45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AA1720" w:rsidRPr="00631F2B" w14:paraId="377CB589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CBA3C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Megtekintés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Pippo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Delbono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Questo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Buio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Feroce (I).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sérülékeny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test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betegség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reprezentációja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1625D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Kommentált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megtekintés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esztétikai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7906F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AA1720" w:rsidRPr="00631F2B" w14:paraId="5BDDD18C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D1FFC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Pippo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Delbono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Questo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Buio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Feroce (II).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Emlékezet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identitás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testiség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kortárs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színházban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0F0DF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Vita,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kritikai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értelmezés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56B2F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AA1720" w:rsidRPr="00631F2B" w14:paraId="72CD83E4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CE224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Záró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szintézis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elemzett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esztétikai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modellek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összehasonlítása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Brook,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Castellucci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Rimini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Protokoll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Delbono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Felkészülés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záródolgozatra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C69B3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Vita,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összefoglalás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kérdés-felelet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szekció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FE413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B5553" w:rsidRPr="00631F2B" w14:paraId="551D1D8B" w14:textId="77777777" w:rsidTr="00631F2B">
        <w:trPr>
          <w:trHeight w:val="284"/>
          <w:jc w:val="center"/>
        </w:trPr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9BD9C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Könyvészet</w:t>
            </w:r>
            <w:r w:rsidR="00AA1720" w:rsidRPr="00631F2B">
              <w:rPr>
                <w:rFonts w:ascii="Times New Roman" w:hAnsi="Times New Roman" w:cs="Times New Roman"/>
                <w:lang w:val="hu-HU"/>
              </w:rPr>
              <w:t>:</w:t>
            </w:r>
          </w:p>
          <w:p w14:paraId="14FBE636" w14:textId="77777777" w:rsidR="00AA1720" w:rsidRPr="00631F2B" w:rsidRDefault="00AA172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1EBB659C" w14:textId="77777777" w:rsidR="00AA1720" w:rsidRPr="00631F2B" w:rsidRDefault="00AA1720" w:rsidP="00AA1720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Koltai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Tamás: </w:t>
            </w:r>
            <w:r w:rsidRPr="00631F2B">
              <w:rPr>
                <w:rStyle w:val="Kiemels2"/>
                <w:rFonts w:ascii="Times New Roman" w:hAnsi="Times New Roman" w:cs="Times New Roman"/>
              </w:rPr>
              <w:t>Peter Brook.</w:t>
            </w:r>
            <w:r w:rsidRPr="00631F2B">
              <w:rPr>
                <w:rFonts w:ascii="Times New Roman" w:hAnsi="Times New Roman" w:cs="Times New Roman"/>
              </w:rPr>
              <w:t xml:space="preserve"> Budapest, 1976. </w:t>
            </w:r>
          </w:p>
          <w:p w14:paraId="1635C9CC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Peter Brook: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üres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tér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Európa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Könyvkiadó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Budapest, 1968. </w:t>
            </w:r>
          </w:p>
          <w:p w14:paraId="288B4C76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George Banu: </w:t>
            </w:r>
            <w:r w:rsidRPr="00631F2B">
              <w:rPr>
                <w:rStyle w:val="Kiemels2"/>
                <w:rFonts w:ascii="Times New Roman" w:hAnsi="Times New Roman" w:cs="Times New Roman"/>
              </w:rPr>
              <w:t xml:space="preserve">Peter Brook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egyszerű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formák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színháza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Koinónia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Kiadó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Kolozsvár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2010. </w:t>
            </w:r>
          </w:p>
          <w:p w14:paraId="03010AEF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John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Heilpern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Conference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of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the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Birds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 The Story of Peter Brook in Africa.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Methuen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London, 1977. </w:t>
            </w:r>
          </w:p>
          <w:p w14:paraId="5A0D31EA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Maria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Shevtsova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r w:rsidRPr="00631F2B">
              <w:rPr>
                <w:rStyle w:val="Kiemels2"/>
                <w:rFonts w:ascii="Times New Roman" w:hAnsi="Times New Roman" w:cs="Times New Roman"/>
              </w:rPr>
              <w:t>„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Interculturalism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Aestheticism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, Orientalism: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Starting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from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Peter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Brook’s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Mahabharata”.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"/>
                <w:rFonts w:ascii="Times New Roman" w:hAnsi="Times New Roman" w:cs="Times New Roman"/>
              </w:rPr>
              <w:t>Theatre</w:t>
            </w:r>
            <w:proofErr w:type="spellEnd"/>
            <w:r w:rsidRPr="00631F2B">
              <w:rPr>
                <w:rStyle w:val="Kiemels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"/>
                <w:rFonts w:ascii="Times New Roman" w:hAnsi="Times New Roman" w:cs="Times New Roman"/>
              </w:rPr>
              <w:t>Research</w:t>
            </w:r>
            <w:proofErr w:type="spellEnd"/>
            <w:r w:rsidRPr="00631F2B">
              <w:rPr>
                <w:rStyle w:val="Kiemels"/>
                <w:rFonts w:ascii="Times New Roman" w:hAnsi="Times New Roman" w:cs="Times New Roman"/>
              </w:rPr>
              <w:t xml:space="preserve"> International</w:t>
            </w:r>
            <w:r w:rsidRPr="00631F2B">
              <w:rPr>
                <w:rFonts w:ascii="Times New Roman" w:hAnsi="Times New Roman" w:cs="Times New Roman"/>
              </w:rPr>
              <w:t xml:space="preserve">, Vol. 22, No. 2. </w:t>
            </w:r>
          </w:p>
          <w:p w14:paraId="4740B59A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r w:rsidRPr="00631F2B">
              <w:rPr>
                <w:rStyle w:val="Kiemels2"/>
                <w:rFonts w:ascii="Times New Roman" w:hAnsi="Times New Roman" w:cs="Times New Roman"/>
              </w:rPr>
              <w:t xml:space="preserve">„Peter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Brook's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Mahabharata. A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View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from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India”.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r w:rsidRPr="00631F2B">
              <w:rPr>
                <w:rStyle w:val="Kiemels"/>
                <w:rFonts w:ascii="Times New Roman" w:hAnsi="Times New Roman" w:cs="Times New Roman"/>
              </w:rPr>
              <w:t xml:space="preserve">Economic </w:t>
            </w:r>
            <w:proofErr w:type="spellStart"/>
            <w:r w:rsidRPr="00631F2B">
              <w:rPr>
                <w:rStyle w:val="Kiemels"/>
                <w:rFonts w:ascii="Times New Roman" w:hAnsi="Times New Roman" w:cs="Times New Roman"/>
              </w:rPr>
              <w:t>and</w:t>
            </w:r>
            <w:proofErr w:type="spellEnd"/>
            <w:r w:rsidRPr="00631F2B">
              <w:rPr>
                <w:rStyle w:val="Kiemels"/>
                <w:rFonts w:ascii="Times New Roman" w:hAnsi="Times New Roman" w:cs="Times New Roman"/>
              </w:rPr>
              <w:t xml:space="preserve"> Political </w:t>
            </w:r>
            <w:proofErr w:type="spellStart"/>
            <w:r w:rsidRPr="00631F2B">
              <w:rPr>
                <w:rStyle w:val="Kiemels"/>
                <w:rFonts w:ascii="Times New Roman" w:hAnsi="Times New Roman" w:cs="Times New Roman"/>
              </w:rPr>
              <w:t>Weekly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1988.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augusztus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6. </w:t>
            </w:r>
          </w:p>
          <w:p w14:paraId="1883AC64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Upor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László: </w:t>
            </w:r>
            <w:r w:rsidRPr="00631F2B">
              <w:rPr>
                <w:rStyle w:val="Kiemels2"/>
                <w:rFonts w:ascii="Times New Roman" w:hAnsi="Times New Roman" w:cs="Times New Roman"/>
              </w:rPr>
              <w:t xml:space="preserve">„A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csupasz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tér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megélt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idő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”.</w:t>
            </w:r>
            <w:r w:rsidRPr="00631F2B">
              <w:rPr>
                <w:rFonts w:ascii="Times New Roman" w:hAnsi="Times New Roman" w:cs="Times New Roman"/>
              </w:rPr>
              <w:t xml:space="preserve"> szinhaz.net. </w:t>
            </w:r>
          </w:p>
          <w:p w14:paraId="0E792AD5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Dorota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Semenowicz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r w:rsidRPr="00631F2B">
              <w:rPr>
                <w:rStyle w:val="Kiemels2"/>
                <w:rFonts w:ascii="Times New Roman" w:hAnsi="Times New Roman" w:cs="Times New Roman"/>
              </w:rPr>
              <w:t xml:space="preserve">The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Theatre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of Romeo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Castellucci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and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Socìetas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Raffaello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Sanzio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Palgrave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Macmillan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2013. </w:t>
            </w:r>
          </w:p>
          <w:p w14:paraId="596CF130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Freud, Sigmund – Fodor Géza: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előszó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1996/1. </w:t>
            </w:r>
          </w:p>
          <w:p w14:paraId="436DA70A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Margherita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Laera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Comedy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Tragedy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and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Universal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Structures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60ADF3FC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Susan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Forward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Mérgező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szülők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Háttér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Kiadó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Budapest. </w:t>
            </w:r>
          </w:p>
          <w:p w14:paraId="0C760416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Újrahasznosított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valóság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színpadon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.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Dokumentumszínházi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tanulmányok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antológiája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268764EF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Thomas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Irmer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Új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valóságok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keresése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3337ED5B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r w:rsidRPr="00631F2B">
              <w:rPr>
                <w:rStyle w:val="Kiemels2"/>
                <w:rFonts w:ascii="Times New Roman" w:hAnsi="Times New Roman" w:cs="Times New Roman"/>
              </w:rPr>
              <w:t xml:space="preserve">Orosz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dokumentumdráma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03998F4F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Tompa Andrea: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Interjú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a Rimini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Protokoll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alkotóival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351B759C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Rimini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Protokoll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Színházi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ABCD.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797BA614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Szabó-Székely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Ármin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r w:rsidRPr="00631F2B">
              <w:rPr>
                <w:rStyle w:val="Kiemels2"/>
                <w:rFonts w:ascii="Times New Roman" w:hAnsi="Times New Roman" w:cs="Times New Roman"/>
              </w:rPr>
              <w:t xml:space="preserve">100% City –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valóságtartalom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reprezentáció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179F4740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Pippo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Delbono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én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színházam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folyóirat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/ Teatrul Azi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Kiadó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2009. </w:t>
            </w:r>
          </w:p>
          <w:p w14:paraId="547D3100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Papp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Tímea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r w:rsidRPr="00631F2B">
              <w:rPr>
                <w:rStyle w:val="Kiemels2"/>
                <w:rFonts w:ascii="Times New Roman" w:hAnsi="Times New Roman" w:cs="Times New Roman"/>
              </w:rPr>
              <w:t xml:space="preserve">A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halál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bohóca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–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Pippo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Delbono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társulatáról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61CDA32A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Király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Kinga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Júlia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Interjú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Pippo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Delbonóval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28F97E1E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lastRenderedPageBreak/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Pippo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Delbono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Célom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harmóniát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találni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mindennapok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harmóniátlanságában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Interjú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</w:p>
          <w:p w14:paraId="0668020B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>  Hans-</w:t>
            </w:r>
            <w:proofErr w:type="spellStart"/>
            <w:r w:rsidRPr="00631F2B">
              <w:rPr>
                <w:rFonts w:ascii="Times New Roman" w:hAnsi="Times New Roman" w:cs="Times New Roman"/>
              </w:rPr>
              <w:t>Thies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Lehmann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Posztdramatikus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Balassi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Kiadó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Budapest. </w:t>
            </w:r>
          </w:p>
          <w:p w14:paraId="5F231BDD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Erika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Fischer-</w:t>
            </w:r>
            <w:proofErr w:type="spellStart"/>
            <w:r w:rsidRPr="00631F2B">
              <w:rPr>
                <w:rFonts w:ascii="Times New Roman" w:hAnsi="Times New Roman" w:cs="Times New Roman"/>
              </w:rPr>
              <w:t>Lichte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r w:rsidRPr="00631F2B">
              <w:rPr>
                <w:rStyle w:val="Kiemels2"/>
                <w:rFonts w:ascii="Times New Roman" w:hAnsi="Times New Roman" w:cs="Times New Roman"/>
              </w:rPr>
              <w:t xml:space="preserve">A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performativitás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esztétikája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Balassi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Kiadó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Budapest. </w:t>
            </w:r>
          </w:p>
          <w:p w14:paraId="60F0CC25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Patrice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Pavis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Színházi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szótár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L'Harmattan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Kiadó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Budapest. </w:t>
            </w:r>
          </w:p>
          <w:p w14:paraId="10D47FA3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Marvin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Carlson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r w:rsidRPr="00631F2B">
              <w:rPr>
                <w:rStyle w:val="Kiemels2"/>
                <w:rFonts w:ascii="Times New Roman" w:hAnsi="Times New Roman" w:cs="Times New Roman"/>
              </w:rPr>
              <w:t xml:space="preserve">A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elméletei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Kijárat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Kiadó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Budapest. </w:t>
            </w:r>
          </w:p>
          <w:p w14:paraId="43313BAC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>  Hans-</w:t>
            </w:r>
            <w:proofErr w:type="spellStart"/>
            <w:r w:rsidRPr="00631F2B">
              <w:rPr>
                <w:rFonts w:ascii="Times New Roman" w:hAnsi="Times New Roman" w:cs="Times New Roman"/>
              </w:rPr>
              <w:t>Thies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Lehmann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– Patrick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Primavesi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szerk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.):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Heiner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Müller-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kézikönyv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52CB1CCF" w14:textId="77777777" w:rsidR="00AA1720" w:rsidRPr="00631F2B" w:rsidRDefault="00AA1720" w:rsidP="00AA172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George Banu: </w:t>
            </w:r>
            <w:r w:rsidRPr="00631F2B">
              <w:rPr>
                <w:rStyle w:val="Kiemels2"/>
                <w:rFonts w:ascii="Times New Roman" w:hAnsi="Times New Roman" w:cs="Times New Roman"/>
              </w:rPr>
              <w:t xml:space="preserve">A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néző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Kiemels2"/>
                <w:rFonts w:ascii="Times New Roman" w:hAnsi="Times New Roman" w:cs="Times New Roman"/>
              </w:rPr>
              <w:t>paradoxona</w:t>
            </w:r>
            <w:proofErr w:type="spellEnd"/>
            <w:r w:rsidRPr="00631F2B">
              <w:rPr>
                <w:rStyle w:val="Kiemels2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Koinónia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Kiadó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Kolozsvár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</w:tr>
      <w:tr w:rsidR="004B5553" w:rsidRPr="00631F2B" w14:paraId="07EB2415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3505C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lastRenderedPageBreak/>
              <w:t>8.2 Szeminárium / Labor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EC4B7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Didaktikai módszerek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DA4E0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Megjegyzések</w:t>
            </w:r>
          </w:p>
        </w:tc>
      </w:tr>
      <w:tr w:rsidR="004B5553" w:rsidRPr="00631F2B" w14:paraId="0EA8056D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3F319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 w:eastAsia="zh-CN" w:bidi="hi-IN"/>
              </w:rPr>
              <w:t>1. Bevezetés, a féléves tematika ismertetése I.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1EC22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 xml:space="preserve">Előadás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CBD53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3784D6D7" w14:textId="77777777" w:rsidTr="00631F2B">
        <w:trPr>
          <w:trHeight w:val="284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4EC21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 w:eastAsia="zh-CN" w:bidi="hi-IN"/>
              </w:rPr>
              <w:t>2. Bevezetés, a féléves tematika ismertetése II.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39D69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 xml:space="preserve">Előadás 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A7C71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59CADA6E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2BD22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3.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Orientalizmus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I.</w:t>
            </w:r>
          </w:p>
          <w:p w14:paraId="7B8EC90B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2FC3A967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Az orientalista ízlés vizsgálata a kortárs kultúrában és műalkotásokban. 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69862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2F50916A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40E7509F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050CC612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76001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0F6C2D77" w14:textId="77777777" w:rsidTr="00631F2B">
        <w:trPr>
          <w:trHeight w:val="284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AA685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4.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Orientalizmus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II.</w:t>
            </w:r>
          </w:p>
          <w:p w14:paraId="3D43201F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53341D00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Az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orientalizmus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viszonya a kolonializmussal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97DBE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4B699559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2C93616F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2D0D9A98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086B1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087464A6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8D6C4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5. Nagyváros I.</w:t>
            </w:r>
          </w:p>
          <w:p w14:paraId="07F40150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36E300F3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3DA84E88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A </w:t>
            </w:r>
            <w:proofErr w:type="gramStart"/>
            <w:r w:rsidRPr="00631F2B">
              <w:rPr>
                <w:rFonts w:ascii="Times New Roman" w:hAnsi="Times New Roman" w:cs="Times New Roman"/>
                <w:lang w:val="hu-HU"/>
              </w:rPr>
              <w:t>metropolisz</w:t>
            </w:r>
            <w:proofErr w:type="gramEnd"/>
            <w:r w:rsidRPr="00631F2B">
              <w:rPr>
                <w:rFonts w:ascii="Times New Roman" w:hAnsi="Times New Roman" w:cs="Times New Roman"/>
                <w:lang w:val="hu-HU"/>
              </w:rPr>
              <w:t xml:space="preserve"> mint korunk társadalmának színtere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99297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41D9AD3B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56D78C5F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2630ED7B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360C6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57E0830B" w14:textId="77777777" w:rsidTr="00631F2B">
        <w:trPr>
          <w:trHeight w:val="284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5EA2D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6. Nagyváros II.</w:t>
            </w:r>
          </w:p>
          <w:p w14:paraId="3935B131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5BDB6D8E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 Színház és urbanisztika viszonya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6C8BD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7B4FC091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3D9B6693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0DBADE76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lastRenderedPageBreak/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50C2A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7789FA3E" w14:textId="77777777" w:rsidTr="00631F2B">
        <w:trPr>
          <w:trHeight w:val="284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02A64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7. A művészet vége? I.</w:t>
            </w:r>
          </w:p>
          <w:p w14:paraId="16371FAA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5BC66E5C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A művészet végéről szóló diskurzus bevezetése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4A2B3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0962A0B8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27BC77B4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04490B76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963E5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70012E4B" w14:textId="77777777" w:rsidTr="00631F2B">
        <w:trPr>
          <w:trHeight w:val="284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20341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8. A művészet vége? II.</w:t>
            </w:r>
          </w:p>
          <w:p w14:paraId="7C5394D3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2D81560C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A huszadik századi képzőművészet néhány </w:t>
            </w:r>
            <w:proofErr w:type="spellStart"/>
            <w:proofErr w:type="gramStart"/>
            <w:r w:rsidRPr="00631F2B">
              <w:rPr>
                <w:rFonts w:ascii="Times New Roman" w:hAnsi="Times New Roman" w:cs="Times New Roman"/>
                <w:lang w:val="hu-HU"/>
              </w:rPr>
              <w:t>anti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>-művének</w:t>
            </w:r>
            <w:proofErr w:type="gramEnd"/>
            <w:r w:rsidRPr="00631F2B">
              <w:rPr>
                <w:rFonts w:ascii="Times New Roman" w:hAnsi="Times New Roman" w:cs="Times New Roman"/>
                <w:lang w:val="hu-HU"/>
              </w:rPr>
              <w:t xml:space="preserve"> elemzése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ECA6C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793876AF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062E1588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30FCC2EC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E9A45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093823CD" w14:textId="77777777" w:rsidTr="00631F2B">
        <w:trPr>
          <w:trHeight w:val="284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9DC5E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9. Klímaválság és művészet I.</w:t>
            </w:r>
          </w:p>
          <w:p w14:paraId="2A67FC5C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724912C9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A klímaválság mint globális probléma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2A027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7AA6F12D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717F32AC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37C7DCE8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283D4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5189D8C6" w14:textId="77777777" w:rsidTr="00631F2B">
        <w:trPr>
          <w:trHeight w:val="284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22366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10. Klímaválság és művészet</w:t>
            </w:r>
          </w:p>
          <w:p w14:paraId="37D4D52D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7B02E002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A művészeti (ezen belül a színházi) közeg lehetséges reakciói a klímaválságra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8A390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3B87A873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5E561526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277636B0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B648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564EBFF3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DFE12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11. Poszthumanizmus I.</w:t>
            </w:r>
          </w:p>
          <w:p w14:paraId="3B18BFB9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3F7FE51D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A poszthumán elméletek bevezetése, definíciói.</w:t>
            </w:r>
          </w:p>
          <w:p w14:paraId="28855943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1EBE1D02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B9C01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014CE11B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7D647D54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13290C63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lastRenderedPageBreak/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CDD33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1D0F1E3D" w14:textId="77777777" w:rsidTr="00631F2B">
        <w:trPr>
          <w:trHeight w:val="284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69FA0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12. Poszthumanizmus II.</w:t>
            </w:r>
          </w:p>
          <w:p w14:paraId="32C68881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056F8C5E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A kapcsolódó feminista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performansz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>-művészet és képzőművészet vizsgálata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89AE9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7F0BAF49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7E509121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73DCAAE0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4585F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08411D88" w14:textId="77777777" w:rsidTr="00631F2B">
        <w:trPr>
          <w:trHeight w:val="1102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7C906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0DB7D43C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13. Gesztus a filmben: Tarr Béla: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Werckmeister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harmóniák I.</w:t>
            </w:r>
          </w:p>
          <w:p w14:paraId="6055A83C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5123E69A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A </w:t>
            </w:r>
            <w:proofErr w:type="gramStart"/>
            <w:r w:rsidRPr="00631F2B">
              <w:rPr>
                <w:rFonts w:ascii="Times New Roman" w:hAnsi="Times New Roman" w:cs="Times New Roman"/>
                <w:lang w:val="hu-HU"/>
              </w:rPr>
              <w:t>gesztus</w:t>
            </w:r>
            <w:proofErr w:type="gramEnd"/>
            <w:r w:rsidRPr="00631F2B">
              <w:rPr>
                <w:rFonts w:ascii="Times New Roman" w:hAnsi="Times New Roman" w:cs="Times New Roman"/>
                <w:lang w:val="hu-HU"/>
              </w:rPr>
              <w:t xml:space="preserve"> illetve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materialis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látás fogalmainak tisztázása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295DB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204BF2B0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1CAA14A5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43E6B517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E0136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48B5895D" w14:textId="77777777" w:rsidTr="00631F2B">
        <w:trPr>
          <w:trHeight w:val="284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6A4A0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14. Gesztus a filmben: Tarr Béla: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Werckmeister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harmóniák II.</w:t>
            </w:r>
          </w:p>
          <w:p w14:paraId="10B66D23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4185977B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A film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elemezése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az </w:t>
            </w:r>
            <w:proofErr w:type="gramStart"/>
            <w:r w:rsidRPr="00631F2B">
              <w:rPr>
                <w:rFonts w:ascii="Times New Roman" w:hAnsi="Times New Roman" w:cs="Times New Roman"/>
                <w:lang w:val="hu-HU"/>
              </w:rPr>
              <w:t>gesztus</w:t>
            </w:r>
            <w:proofErr w:type="gramEnd"/>
            <w:r w:rsidRPr="00631F2B">
              <w:rPr>
                <w:rFonts w:ascii="Times New Roman" w:hAnsi="Times New Roman" w:cs="Times New Roman"/>
                <w:lang w:val="hu-HU"/>
              </w:rPr>
              <w:t xml:space="preserve"> illetve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materialis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látás fogalmainak felhasználásával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11344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 xml:space="preserve"> - A hallgató által tartott kiselőadás egyes részleteinek kiemelése és közös megbeszélése,</w:t>
            </w:r>
          </w:p>
          <w:p w14:paraId="531CD96A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14CD9CD0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2F05A138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6AA07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77B21FA8" w14:textId="77777777" w:rsidTr="00631F2B">
        <w:trPr>
          <w:trHeight w:val="284"/>
          <w:jc w:val="center"/>
        </w:trPr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37ED0" w14:textId="77777777" w:rsidR="004B5553" w:rsidRPr="00631F2B" w:rsidRDefault="00000000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Könyvészet</w:t>
            </w:r>
          </w:p>
          <w:p w14:paraId="3F04DD16" w14:textId="77777777" w:rsidR="004B5553" w:rsidRPr="00631F2B" w:rsidRDefault="004B5553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38A261A5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 xml:space="preserve">3. </w:t>
            </w:r>
            <w:proofErr w:type="spellStart"/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>Orientalizmus</w:t>
            </w:r>
            <w:proofErr w:type="spellEnd"/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 xml:space="preserve"> I.</w:t>
            </w:r>
          </w:p>
          <w:p w14:paraId="4888C9D0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Edward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Said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: Hogyan talált magára Európa, miközben bekebelezte a világot. Kultúra és identitás.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>Lettre</w:t>
            </w:r>
            <w:r w:rsidRPr="00631F2B">
              <w:rPr>
                <w:rFonts w:ascii="Times New Roman" w:hAnsi="Times New Roman" w:cs="Times New Roman"/>
                <w:lang w:val="hu-HU"/>
              </w:rPr>
              <w:t xml:space="preserve"> 53. szám, 2004, nyár</w:t>
            </w:r>
          </w:p>
          <w:p w14:paraId="42B3065B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  <w:hyperlink r:id="rId11">
              <w:r w:rsidRPr="00631F2B">
                <w:rPr>
                  <w:rStyle w:val="Hiperhivatkozs"/>
                  <w:rFonts w:ascii="Times New Roman" w:hAnsi="Times New Roman" w:cs="Times New Roman"/>
                  <w:lang w:val="hu-HU"/>
                </w:rPr>
                <w:t>https://epa.oszk.hu/00000/00012/00037/said.htm</w:t>
              </w:r>
            </w:hyperlink>
            <w:r w:rsidR="00000000" w:rsidRPr="00631F2B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  <w:p w14:paraId="6907AA12" w14:textId="77777777" w:rsidR="004B5553" w:rsidRPr="00631F2B" w:rsidRDefault="004B5553">
            <w:pPr>
              <w:rPr>
                <w:rFonts w:ascii="Times New Roman" w:hAnsi="Times New Roman" w:cs="Times New Roman"/>
                <w:lang w:val="hu-HU"/>
              </w:rPr>
            </w:pPr>
          </w:p>
          <w:p w14:paraId="66146CA6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 xml:space="preserve">4. </w:t>
            </w:r>
            <w:proofErr w:type="spellStart"/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>Orientalizmus</w:t>
            </w:r>
            <w:proofErr w:type="spellEnd"/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 xml:space="preserve"> I1.</w:t>
            </w:r>
          </w:p>
          <w:p w14:paraId="3898FCAA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Timothy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Mitchell: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Orientalizmus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és a kiállítás rendje.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>Apertúra</w:t>
            </w:r>
            <w:r w:rsidRPr="00631F2B">
              <w:rPr>
                <w:rFonts w:ascii="Times New Roman" w:hAnsi="Times New Roman" w:cs="Times New Roman"/>
                <w:lang w:val="hu-HU"/>
              </w:rPr>
              <w:t xml:space="preserve">, 2009, tavasz  </w:t>
            </w:r>
          </w:p>
          <w:p w14:paraId="6021CFDC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  <w:hyperlink r:id="rId12">
              <w:r w:rsidRPr="00631F2B">
                <w:rPr>
                  <w:rStyle w:val="Hiperhivatkozs"/>
                  <w:rFonts w:ascii="Times New Roman" w:hAnsi="Times New Roman" w:cs="Times New Roman"/>
                  <w:lang w:val="hu-HU"/>
                </w:rPr>
                <w:t>https://www.apertura.hu/2009/tavasz/mitchell-orientalizmus-es-a-kiallitas-rendje/</w:t>
              </w:r>
            </w:hyperlink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4B5553" w:rsidRPr="00631F2B" w14:paraId="70075701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301D6A" w14:textId="77777777" w:rsidR="004B5553" w:rsidRPr="00631F2B" w:rsidRDefault="00000000">
                  <w:pPr>
                    <w:rPr>
                      <w:rFonts w:ascii="Times New Roman" w:hAnsi="Times New Roman" w:cs="Times New Roman"/>
                    </w:rPr>
                  </w:pPr>
                  <w:r w:rsidRPr="00631F2B">
                    <w:rPr>
                      <w:rFonts w:ascii="Times New Roman" w:hAnsi="Times New Roman" w:cs="Times New Roman"/>
                      <w:lang w:val="hu-HU"/>
                    </w:rPr>
                    <w:t xml:space="preserve">Giacomo Puccini: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i/>
                      <w:iCs/>
                      <w:lang w:val="hu-HU"/>
                    </w:rPr>
                    <w:t>Madama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i/>
                      <w:iCs/>
                      <w:lang w:val="hu-HU"/>
                    </w:rPr>
                    <w:t xml:space="preserve">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i/>
                      <w:iCs/>
                      <w:lang w:val="hu-HU"/>
                    </w:rPr>
                    <w:t>Butterfly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i/>
                      <w:iCs/>
                      <w:lang w:val="hu-HU"/>
                    </w:rPr>
                    <w:t xml:space="preserve"> </w:t>
                  </w:r>
                </w:p>
                <w:p w14:paraId="2CE533F7" w14:textId="77777777" w:rsidR="004B5553" w:rsidRPr="00631F2B" w:rsidRDefault="004B555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hyperlink r:id="rId13">
                    <w:r w:rsidRPr="00631F2B">
                      <w:rPr>
                        <w:rStyle w:val="Hiperhivatkozs"/>
                        <w:rFonts w:ascii="Times New Roman" w:hAnsi="Times New Roman" w:cs="Times New Roman"/>
                        <w:color w:val="000000"/>
                        <w:u w:val="none"/>
                        <w:lang w:val="hu-HU"/>
                      </w:rPr>
                      <w:t>https://www.youtube.com/watch?v=3stgof-xyN0&amp;t=834s&amp;ab_channel=AQuietNight</w:t>
                    </w:r>
                  </w:hyperlink>
                </w:p>
              </w:tc>
            </w:tr>
          </w:tbl>
          <w:p w14:paraId="64A1BE1E" w14:textId="77777777" w:rsidR="004B5553" w:rsidRPr="00631F2B" w:rsidRDefault="004B5553">
            <w:pPr>
              <w:rPr>
                <w:rFonts w:ascii="Times New Roman" w:hAnsi="Times New Roman" w:cs="Times New Roman"/>
                <w:lang w:val="hu-HU"/>
              </w:rPr>
            </w:pPr>
          </w:p>
          <w:p w14:paraId="2C076F60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>5. Nagyváros I.</w:t>
            </w:r>
          </w:p>
          <w:p w14:paraId="34486D9F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Georg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Simmel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: A nagyváros és a szellemi élet.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>Városnarratívák. Városantropológiai mintázatok Terézváros példáján 2</w:t>
            </w:r>
            <w:r w:rsidRPr="00631F2B">
              <w:rPr>
                <w:rFonts w:ascii="Times New Roman" w:hAnsi="Times New Roman" w:cs="Times New Roman"/>
                <w:lang w:val="hu-HU"/>
              </w:rPr>
              <w:t xml:space="preserve">.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Szerk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: A. Gergely András. MTA Politikai Tudományok Intézete, 2007-2010. 183-191. o.  </w:t>
            </w:r>
          </w:p>
          <w:p w14:paraId="59A24BFF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Style w:val="Hiperhivatkozs"/>
                <w:rFonts w:ascii="Times New Roman" w:hAnsi="Times New Roman" w:cs="Times New Roman"/>
                <w:lang w:val="hu-HU"/>
              </w:rPr>
              <w:t>http://mek.niif.hu/10300/10305/10305.pdf</w:t>
            </w:r>
          </w:p>
          <w:p w14:paraId="424A4A4E" w14:textId="77777777" w:rsidR="004B5553" w:rsidRPr="00631F2B" w:rsidRDefault="004B5553">
            <w:pPr>
              <w:rPr>
                <w:rFonts w:ascii="Times New Roman" w:hAnsi="Times New Roman" w:cs="Times New Roman"/>
                <w:lang w:val="hu-HU"/>
              </w:rPr>
            </w:pPr>
          </w:p>
          <w:p w14:paraId="371175EB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>6. Nagyváros II.</w:t>
            </w:r>
          </w:p>
          <w:p w14:paraId="33E57B35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Nánay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Fanni: Helyzetbe hozott terek. Köztéri művészet a nemzetközi gyakorlatban.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>Színház</w:t>
            </w:r>
            <w:r w:rsidRPr="00631F2B">
              <w:rPr>
                <w:rFonts w:ascii="Times New Roman" w:hAnsi="Times New Roman" w:cs="Times New Roman"/>
                <w:lang w:val="hu-HU"/>
              </w:rPr>
              <w:t>, 2022, március</w:t>
            </w:r>
          </w:p>
          <w:p w14:paraId="05B47AFF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  <w:hyperlink r:id="rId14">
              <w:r w:rsidRPr="00631F2B">
                <w:rPr>
                  <w:rStyle w:val="Hiperhivatkozs"/>
                  <w:rFonts w:ascii="Times New Roman" w:hAnsi="Times New Roman" w:cs="Times New Roman"/>
                  <w:lang w:val="hu-HU"/>
                </w:rPr>
                <w:t>https://szinhaz.net/2022/03/30/nanay-fanni-helyzetbe-hozott-terek/</w:t>
              </w:r>
            </w:hyperlink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4B5553" w:rsidRPr="00631F2B" w14:paraId="5B722093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DF3AD6" w14:textId="77777777" w:rsidR="004B5553" w:rsidRPr="00631F2B" w:rsidRDefault="00000000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631F2B">
                    <w:rPr>
                      <w:rFonts w:ascii="Times New Roman" w:hAnsi="Times New Roman" w:cs="Times New Roman"/>
                      <w:lang w:val="hu-HU"/>
                    </w:rPr>
                    <w:t>Rimini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lang w:val="hu-HU"/>
                    </w:rPr>
                    <w:t xml:space="preserve"> Protokoll: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i/>
                      <w:iCs/>
                      <w:lang w:val="hu-HU"/>
                    </w:rPr>
                    <w:t>Remote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i/>
                      <w:iCs/>
                      <w:lang w:val="hu-HU"/>
                    </w:rPr>
                    <w:t xml:space="preserve"> X </w:t>
                  </w:r>
                </w:p>
                <w:p w14:paraId="49E11868" w14:textId="77777777" w:rsidR="004B5553" w:rsidRPr="00631F2B" w:rsidRDefault="004B555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hyperlink r:id="rId15">
                    <w:r w:rsidRPr="00631F2B">
                      <w:rPr>
                        <w:rStyle w:val="Hiperhivatkozs"/>
                        <w:rFonts w:ascii="Times New Roman" w:hAnsi="Times New Roman" w:cs="Times New Roman"/>
                        <w:color w:val="000000"/>
                        <w:u w:val="none"/>
                        <w:lang w:val="hu-HU"/>
                      </w:rPr>
                      <w:t>https://vimeo.com/203111473?embedded=true&amp;source=vimeo_logo&amp;owner=11403293a</w:t>
                    </w:r>
                  </w:hyperlink>
                </w:p>
              </w:tc>
            </w:tr>
          </w:tbl>
          <w:p w14:paraId="44589C97" w14:textId="77777777" w:rsidR="004B5553" w:rsidRPr="00631F2B" w:rsidRDefault="004B5553">
            <w:pPr>
              <w:rPr>
                <w:rFonts w:ascii="Times New Roman" w:hAnsi="Times New Roman" w:cs="Times New Roman"/>
                <w:b/>
                <w:bCs/>
                <w:lang w:val="hu-HU"/>
              </w:rPr>
            </w:pPr>
          </w:p>
          <w:p w14:paraId="167C29FF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>7. A művészet vége? I.</w:t>
            </w:r>
          </w:p>
          <w:p w14:paraId="3463C6A6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Arthur C.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Danto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: Történetek a művészet végéről.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>Európai füzetek</w:t>
            </w:r>
            <w:r w:rsidRPr="00631F2B">
              <w:rPr>
                <w:rFonts w:ascii="Times New Roman" w:hAnsi="Times New Roman" w:cs="Times New Roman"/>
                <w:lang w:val="hu-HU"/>
              </w:rPr>
              <w:t>. 1999.</w:t>
            </w:r>
          </w:p>
          <w:p w14:paraId="72C88BD1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  <w:hyperlink r:id="rId16" w:anchor="3" w:history="1">
              <w:r w:rsidRPr="00631F2B">
                <w:rPr>
                  <w:rStyle w:val="Hiperhivatkozs"/>
                  <w:rFonts w:ascii="Times New Roman" w:hAnsi="Times New Roman" w:cs="Times New Roman"/>
                  <w:lang w:val="hu-HU"/>
                </w:rPr>
                <w:t>https://mek.oszk.hu/01600/01654/01654.htm#3</w:t>
              </w:r>
            </w:hyperlink>
            <w:r w:rsidR="00000000" w:rsidRPr="00631F2B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  <w:p w14:paraId="12A8D600" w14:textId="77777777" w:rsidR="004B5553" w:rsidRPr="00631F2B" w:rsidRDefault="004B5553">
            <w:pPr>
              <w:rPr>
                <w:rFonts w:ascii="Times New Roman" w:hAnsi="Times New Roman" w:cs="Times New Roman"/>
                <w:lang w:val="hu-HU"/>
              </w:rPr>
            </w:pPr>
          </w:p>
          <w:p w14:paraId="72268840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>8. A művészet vége? II.</w:t>
            </w:r>
          </w:p>
          <w:p w14:paraId="4B45FFAD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Boris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Groys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: Jól áll nekik a halál.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>Balkon</w:t>
            </w:r>
            <w:r w:rsidRPr="00631F2B">
              <w:rPr>
                <w:rFonts w:ascii="Times New Roman" w:hAnsi="Times New Roman" w:cs="Times New Roman"/>
                <w:lang w:val="hu-HU"/>
              </w:rPr>
              <w:t xml:space="preserve">, 2004, 10 szám </w:t>
            </w:r>
          </w:p>
          <w:p w14:paraId="576E7693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  <w:hyperlink r:id="rId17">
              <w:r w:rsidRPr="00631F2B">
                <w:rPr>
                  <w:rStyle w:val="Hiperhivatkozs"/>
                  <w:rFonts w:ascii="Times New Roman" w:hAnsi="Times New Roman" w:cs="Times New Roman"/>
                  <w:lang w:val="hu-HU"/>
                </w:rPr>
                <w:t>https://balkon.art/1998-2007/balkon04_10/00groys.html</w:t>
              </w:r>
            </w:hyperlink>
            <w:r w:rsidR="00000000" w:rsidRPr="00631F2B">
              <w:rPr>
                <w:rStyle w:val="Hiperhivatkozs"/>
                <w:rFonts w:ascii="Times New Roman" w:hAnsi="Times New Roman" w:cs="Times New Roman"/>
                <w:lang w:val="hu-HU"/>
              </w:rPr>
              <w:t xml:space="preserve"> </w:t>
            </w:r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4B5553" w:rsidRPr="00631F2B" w14:paraId="0E8600DA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C7C05E" w14:textId="77777777" w:rsidR="004B5553" w:rsidRPr="00631F2B" w:rsidRDefault="00000000">
                  <w:pPr>
                    <w:pStyle w:val="TableContents"/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</w:pPr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 xml:space="preserve">Kazimir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>Malevics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 xml:space="preserve">: </w:t>
                  </w:r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>Fekete négyzet</w:t>
                  </w:r>
                </w:p>
                <w:p w14:paraId="612B9D41" w14:textId="77777777" w:rsidR="004B5553" w:rsidRPr="00631F2B" w:rsidRDefault="00000000">
                  <w:pPr>
                    <w:pStyle w:val="TableContents"/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</w:pPr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 xml:space="preserve">Marcel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>Duchamp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 xml:space="preserve">: </w:t>
                  </w:r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>Forrás</w:t>
                  </w:r>
                </w:p>
                <w:p w14:paraId="613CAEE9" w14:textId="77777777" w:rsidR="004B5553" w:rsidRPr="00631F2B" w:rsidRDefault="00000000">
                  <w:pPr>
                    <w:pStyle w:val="TableContents"/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</w:pPr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 xml:space="preserve">Andy Warhol: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>Brillo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 xml:space="preserve">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>Boxes</w:t>
                  </w:r>
                  <w:proofErr w:type="spellEnd"/>
                </w:p>
                <w:p w14:paraId="700F1ADA" w14:textId="77777777" w:rsidR="004B5553" w:rsidRPr="00631F2B" w:rsidRDefault="00000000">
                  <w:pPr>
                    <w:pStyle w:val="TableContents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 xml:space="preserve">Mike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>Bidlo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 xml:space="preserve">: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>Not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 xml:space="preserve"> Warhol</w:t>
                  </w:r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>-sorozat</w:t>
                  </w:r>
                </w:p>
              </w:tc>
            </w:tr>
          </w:tbl>
          <w:p w14:paraId="45DB7526" w14:textId="77777777" w:rsidR="004B5553" w:rsidRPr="00631F2B" w:rsidRDefault="004B5553">
            <w:pPr>
              <w:jc w:val="right"/>
              <w:rPr>
                <w:rFonts w:ascii="Times New Roman" w:hAnsi="Times New Roman" w:cs="Times New Roman"/>
                <w:b/>
                <w:bCs/>
                <w:lang w:val="hu-HU"/>
              </w:rPr>
            </w:pPr>
          </w:p>
          <w:p w14:paraId="0F2A175D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 xml:space="preserve">9. </w:t>
            </w:r>
            <w:r w:rsidRPr="00631F2B">
              <w:rPr>
                <w:rFonts w:ascii="Times New Roman" w:eastAsia="Noto Serif CJK SC" w:hAnsi="Times New Roman" w:cs="Times New Roman"/>
                <w:b/>
                <w:bCs/>
                <w:lang w:val="hu-HU" w:eastAsia="zh-CN" w:bidi="hi-IN"/>
              </w:rPr>
              <w:t>Klímaválság és művészet I.</w:t>
            </w:r>
          </w:p>
          <w:p w14:paraId="5CCEF51E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Andreas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Malm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/ 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Alf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Hornborg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: Emberi tényező? Az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antropocén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narratíva kritikája.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>Fordulat</w:t>
            </w:r>
            <w:r w:rsidRPr="00631F2B">
              <w:rPr>
                <w:rFonts w:ascii="Times New Roman" w:hAnsi="Times New Roman" w:cs="Times New Roman"/>
                <w:lang w:val="hu-HU"/>
              </w:rPr>
              <w:t>. 25. szám –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 xml:space="preserve"> Klímaváltozás és kapitalizmus</w:t>
            </w:r>
          </w:p>
          <w:p w14:paraId="0A9E71CB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  <w:hyperlink r:id="rId18">
              <w:r w:rsidRPr="00631F2B">
                <w:rPr>
                  <w:rStyle w:val="Hiperhivatkozs"/>
                  <w:rFonts w:ascii="Times New Roman" w:hAnsi="Times New Roman" w:cs="Times New Roman"/>
                  <w:lang w:val="hu-HU"/>
                </w:rPr>
                <w:t>http://fordulat.net/pdf/25/FORDULAT25_MALM_HORNBORG_EMBERI%20TENYEZO_AZ%20ANTROPOCEN-NARRATIVA%20KRITIKAJA.pdf</w:t>
              </w:r>
            </w:hyperlink>
            <w:r w:rsidR="00000000" w:rsidRPr="00631F2B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  <w:p w14:paraId="7B802FD1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 xml:space="preserve">10. </w:t>
            </w:r>
            <w:r w:rsidRPr="00631F2B">
              <w:rPr>
                <w:rFonts w:ascii="Times New Roman" w:eastAsia="Noto Serif CJK SC" w:hAnsi="Times New Roman" w:cs="Times New Roman"/>
                <w:b/>
                <w:bCs/>
                <w:lang w:val="hu-HU" w:eastAsia="zh-CN" w:bidi="hi-IN"/>
              </w:rPr>
              <w:t>Klímaválság és művészet II.</w:t>
            </w:r>
          </w:p>
          <w:p w14:paraId="7FB7522B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lastRenderedPageBreak/>
              <w:t xml:space="preserve">-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Kricsfalusi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Beatrix: Fenntartható színház: Környezettudatosság és az előadó-művészetek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viszonyrenderéről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Jérome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Bel kiállása kapcsán.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>Színház</w:t>
            </w:r>
            <w:r w:rsidRPr="00631F2B">
              <w:rPr>
                <w:rFonts w:ascii="Times New Roman" w:hAnsi="Times New Roman" w:cs="Times New Roman"/>
                <w:lang w:val="hu-HU"/>
              </w:rPr>
              <w:t xml:space="preserve">, 2021. június </w:t>
            </w:r>
          </w:p>
          <w:p w14:paraId="36D83588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Style w:val="Hiperhivatkozs"/>
                <w:rFonts w:ascii="Times New Roman" w:hAnsi="Times New Roman" w:cs="Times New Roman"/>
                <w:lang w:val="hu-HU"/>
              </w:rPr>
              <w:t>https://szinhaz.net/2021/09/08/kricsfalusi-beatrix-fenntarthato-szinhaz/</w:t>
            </w:r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4B5553" w:rsidRPr="00631F2B" w14:paraId="1C1B6D99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8A6A44" w14:textId="77777777" w:rsidR="004B5553" w:rsidRPr="00631F2B" w:rsidRDefault="00000000">
                  <w:pPr>
                    <w:rPr>
                      <w:rFonts w:ascii="Times New Roman" w:hAnsi="Times New Roman" w:cs="Times New Roman"/>
                    </w:rPr>
                  </w:pPr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Jérôme </w:t>
                  </w:r>
                  <w:r w:rsidRPr="00631F2B">
                    <w:rPr>
                      <w:rFonts w:ascii="Times New Roman" w:eastAsia="Noto Serif CJK SC" w:hAnsi="Times New Roman" w:cs="Times New Roman"/>
                      <w:color w:val="000000"/>
                      <w:lang w:val="en-GB" w:eastAsia="zh-CN" w:bidi="hi-IN"/>
                    </w:rPr>
                    <w:t>Bel</w:t>
                  </w:r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: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>Saving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>the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 World. In: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</w:rPr>
                    <w:t>Why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</w:rPr>
                    <w:t xml:space="preserve">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</w:rPr>
                    <w:t>Theatre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</w:rPr>
                    <w:t>?</w:t>
                  </w:r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,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>szerk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.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>Kaatje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 DE GEEST, Carmen HORNBOSTEL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>és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>Milo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 RAU (Berlin: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>Verbrecher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 Verlag, 2020), 36–38 (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>csatolva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>)</w:t>
                  </w:r>
                </w:p>
              </w:tc>
            </w:tr>
          </w:tbl>
          <w:p w14:paraId="63485794" w14:textId="77777777" w:rsidR="004B5553" w:rsidRPr="00631F2B" w:rsidRDefault="004B5553">
            <w:pPr>
              <w:rPr>
                <w:rFonts w:ascii="Times New Roman" w:hAnsi="Times New Roman" w:cs="Times New Roman"/>
                <w:b/>
                <w:bCs/>
                <w:lang w:val="hu-HU"/>
              </w:rPr>
            </w:pPr>
          </w:p>
          <w:p w14:paraId="6954B02A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>11. P</w:t>
            </w:r>
            <w:r w:rsidRPr="00631F2B">
              <w:rPr>
                <w:rFonts w:ascii="Times New Roman" w:eastAsia="Noto Serif CJK SC" w:hAnsi="Times New Roman" w:cs="Times New Roman"/>
                <w:b/>
                <w:bCs/>
                <w:color w:val="000000"/>
                <w:lang w:val="hu-HU" w:eastAsia="zh-CN" w:bidi="hi-IN"/>
              </w:rPr>
              <w:t>oszthumanizmus I.</w:t>
            </w:r>
          </w:p>
          <w:p w14:paraId="70F72E92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Francesca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Ferrando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: Poszthumanizmus, transzhumanizmus,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antihumanizmus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metahumanizmus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és az új materializmusok.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 xml:space="preserve">Helikon. </w:t>
            </w:r>
            <w:r w:rsidRPr="00631F2B">
              <w:rPr>
                <w:rFonts w:ascii="Times New Roman" w:hAnsi="Times New Roman" w:cs="Times New Roman"/>
                <w:lang w:val="hu-HU"/>
              </w:rPr>
              <w:t xml:space="preserve">64. évf. 4. sz. (2018.). </w:t>
            </w:r>
            <w:r w:rsidRPr="00631F2B">
              <w:rPr>
                <w:rFonts w:ascii="Times New Roman" w:hAnsi="Times New Roman" w:cs="Times New Roman"/>
                <w:color w:val="000000"/>
                <w:lang w:val="hu-HU"/>
              </w:rPr>
              <w:t xml:space="preserve">394-404. o. </w:t>
            </w:r>
          </w:p>
          <w:p w14:paraId="55C285C8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Style w:val="Hiperhivatkozs"/>
                <w:rFonts w:ascii="Times New Roman" w:hAnsi="Times New Roman" w:cs="Times New Roman"/>
                <w:color w:val="000000"/>
                <w:lang w:val="hu-HU"/>
              </w:rPr>
              <w:t>https://epa.oszk.hu/03500/03580/00012/pdf/EPA03580_helikon_2018_4_394-404.pdf</w:t>
            </w:r>
          </w:p>
          <w:p w14:paraId="2293357B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</w:p>
          <w:p w14:paraId="047771C6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>12. P</w:t>
            </w:r>
            <w:r w:rsidRPr="00631F2B">
              <w:rPr>
                <w:rFonts w:ascii="Times New Roman" w:eastAsia="Lohit Devanagari" w:hAnsi="Times New Roman" w:cs="Times New Roman"/>
                <w:b/>
                <w:bCs/>
                <w:color w:val="000000"/>
                <w:lang w:val="hu-HU" w:eastAsia="hi-IN"/>
              </w:rPr>
              <w:t>oszthumanizmus II.</w:t>
            </w:r>
          </w:p>
          <w:p w14:paraId="75547458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</w:t>
            </w:r>
            <w:proofErr w:type="spellStart"/>
            <w:r w:rsidRPr="00631F2B">
              <w:rPr>
                <w:rFonts w:ascii="Times New Roman" w:eastAsia="Noto Serif CJK SC" w:hAnsi="Times New Roman" w:cs="Times New Roman"/>
                <w:lang w:val="hu-HU" w:eastAsia="zh-CN" w:bidi="hi-IN"/>
              </w:rPr>
              <w:t>Széplaky</w:t>
            </w:r>
            <w:proofErr w:type="spellEnd"/>
            <w:r w:rsidRPr="00631F2B">
              <w:rPr>
                <w:rFonts w:ascii="Times New Roman" w:eastAsia="Noto Serif CJK SC" w:hAnsi="Times New Roman" w:cs="Times New Roman"/>
                <w:lang w:val="hu-HU" w:eastAsia="zh-CN" w:bidi="hi-IN"/>
              </w:rPr>
              <w:t xml:space="preserve"> Gerda</w:t>
            </w:r>
            <w:r w:rsidRPr="00631F2B">
              <w:rPr>
                <w:rFonts w:ascii="Times New Roman" w:hAnsi="Times New Roman" w:cs="Times New Roman"/>
                <w:lang w:val="hu-HU"/>
              </w:rPr>
              <w:t xml:space="preserve">:  Állat-e az asszony? Poszthumán feminizmus a képzőművészetben In: </w:t>
            </w:r>
            <w:r w:rsidRPr="00631F2B">
              <w:rPr>
                <w:rFonts w:ascii="Times New Roman" w:eastAsia="Noto Serif CJK SC" w:hAnsi="Times New Roman" w:cs="Times New Roman"/>
                <w:i/>
                <w:iCs/>
                <w:lang w:val="hu-HU" w:eastAsia="zh-CN" w:bidi="hi-IN"/>
              </w:rPr>
              <w:t>Korunk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 xml:space="preserve">, </w:t>
            </w:r>
            <w:r w:rsidRPr="00631F2B">
              <w:rPr>
                <w:rFonts w:ascii="Times New Roman" w:hAnsi="Times New Roman" w:cs="Times New Roman"/>
                <w:lang w:val="hu-HU"/>
              </w:rPr>
              <w:t>2020/7,</w:t>
            </w:r>
            <w:r w:rsidRPr="00631F2B">
              <w:rPr>
                <w:rFonts w:ascii="Times New Roman" w:eastAsia="Noto Serif CJK SC" w:hAnsi="Times New Roman" w:cs="Times New Roman"/>
                <w:lang w:val="hu-HU" w:eastAsia="zh-CN" w:bidi="hi-IN"/>
              </w:rPr>
              <w:t xml:space="preserve"> 81-88. o.</w:t>
            </w:r>
          </w:p>
          <w:p w14:paraId="440055BF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  <w:hyperlink r:id="rId19">
              <w:r w:rsidRPr="00631F2B">
                <w:rPr>
                  <w:rStyle w:val="Hiperhivatkozs"/>
                  <w:rFonts w:ascii="Times New Roman" w:eastAsia="Noto Serif CJK SC" w:hAnsi="Times New Roman" w:cs="Times New Roman"/>
                  <w:color w:val="auto"/>
                  <w:lang w:val="hu-HU" w:eastAsia="zh-CN" w:bidi="hi-IN"/>
                </w:rPr>
                <w:t>https://epa.oszk.hu/00400/00458/00668/pdf/EPA00458_korunk_2020-07_081-088.pdf</w:t>
              </w:r>
            </w:hyperlink>
            <w:r w:rsidR="00000000" w:rsidRPr="00631F2B">
              <w:rPr>
                <w:rFonts w:ascii="Times New Roman" w:eastAsia="Noto Serif CJK SC" w:hAnsi="Times New Roman" w:cs="Times New Roman"/>
                <w:lang w:val="hu-HU" w:eastAsia="zh-CN" w:bidi="hi-IN"/>
              </w:rPr>
              <w:t xml:space="preserve"> </w:t>
            </w:r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777"/>
            </w:tblGrid>
            <w:tr w:rsidR="004B5553" w:rsidRPr="00631F2B" w14:paraId="2177D4B8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E64AF0" w14:textId="77777777" w:rsidR="004B5553" w:rsidRPr="00631F2B" w:rsidRDefault="00000000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631F2B">
                    <w:rPr>
                      <w:rFonts w:ascii="Times New Roman" w:eastAsia="Noto Serif CJK SC" w:hAnsi="Times New Roman" w:cs="Times New Roman"/>
                      <w:color w:val="000000"/>
                      <w:lang w:val="hu-HU" w:eastAsia="zh-CN" w:bidi="hi-IN"/>
                    </w:rPr>
                    <w:t>Fajgerné</w:t>
                  </w:r>
                  <w:proofErr w:type="spellEnd"/>
                  <w:r w:rsidRPr="00631F2B">
                    <w:rPr>
                      <w:rFonts w:ascii="Times New Roman" w:eastAsia="Noto Serif CJK SC" w:hAnsi="Times New Roman" w:cs="Times New Roman"/>
                      <w:color w:val="000000"/>
                      <w:lang w:val="hu-HU" w:eastAsia="zh-CN" w:bidi="hi-IN"/>
                    </w:rPr>
                    <w:t xml:space="preserve"> Dudás Andrea: </w:t>
                  </w:r>
                  <w:r w:rsidRPr="00631F2B">
                    <w:rPr>
                      <w:rFonts w:ascii="Times New Roman" w:eastAsia="Noto Serif CJK SC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>Háziasszony katalizátora</w:t>
                  </w:r>
                </w:p>
                <w:p w14:paraId="2CD5CF20" w14:textId="77777777" w:rsidR="004B5553" w:rsidRPr="00631F2B" w:rsidRDefault="004B5553">
                  <w:pPr>
                    <w:rPr>
                      <w:rFonts w:ascii="Times New Roman" w:hAnsi="Times New Roman" w:cs="Times New Roman"/>
                    </w:rPr>
                  </w:pPr>
                  <w:hyperlink r:id="rId20">
                    <w:r w:rsidRPr="00631F2B">
                      <w:rPr>
                        <w:rStyle w:val="Hiperhivatkozs"/>
                        <w:rFonts w:ascii="Times New Roman" w:eastAsia="Noto Serif CJK SC" w:hAnsi="Times New Roman" w:cs="Times New Roman"/>
                        <w:color w:val="000000"/>
                        <w:lang w:val="hu-HU" w:eastAsia="zh-CN" w:bidi="hi-IN"/>
                      </w:rPr>
                      <w:t>https://www.youtube.com/watch?v=06OPvHx0C_g&amp;ab_channel=GodotInstituteofContemporaryArt</w:t>
                    </w:r>
                  </w:hyperlink>
                  <w:r w:rsidR="00000000" w:rsidRPr="00631F2B">
                    <w:rPr>
                      <w:rFonts w:ascii="Times New Roman" w:eastAsia="Noto Serif CJK SC" w:hAnsi="Times New Roman" w:cs="Times New Roman"/>
                      <w:color w:val="000000"/>
                      <w:lang w:val="hu-HU" w:eastAsia="zh-CN" w:bidi="hi-IN"/>
                    </w:rPr>
                    <w:t xml:space="preserve"> </w:t>
                  </w:r>
                </w:p>
              </w:tc>
            </w:tr>
          </w:tbl>
          <w:p w14:paraId="0D28655F" w14:textId="77777777" w:rsidR="004B5553" w:rsidRPr="00631F2B" w:rsidRDefault="004B5553">
            <w:pPr>
              <w:rPr>
                <w:rFonts w:ascii="Times New Roman" w:hAnsi="Times New Roman" w:cs="Times New Roman"/>
                <w:b/>
                <w:bCs/>
                <w:lang w:val="hu-HU" w:eastAsia="zh-CN" w:bidi="hi-IN"/>
              </w:rPr>
            </w:pPr>
          </w:p>
          <w:p w14:paraId="61C5AEC6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 w:eastAsia="zh-CN" w:bidi="hi-IN"/>
              </w:rPr>
              <w:t xml:space="preserve">13. Gesztus a filmben: Tarr Béla: </w:t>
            </w:r>
            <w:proofErr w:type="spellStart"/>
            <w:r w:rsidRPr="00631F2B">
              <w:rPr>
                <w:rFonts w:ascii="Times New Roman" w:hAnsi="Times New Roman" w:cs="Times New Roman"/>
                <w:b/>
                <w:bCs/>
                <w:i/>
                <w:iCs/>
                <w:lang w:val="hu-HU" w:eastAsia="zh-CN" w:bidi="hi-IN"/>
              </w:rPr>
              <w:t>Werckmeister</w:t>
            </w:r>
            <w:proofErr w:type="spellEnd"/>
            <w:r w:rsidRPr="00631F2B">
              <w:rPr>
                <w:rFonts w:ascii="Times New Roman" w:hAnsi="Times New Roman" w:cs="Times New Roman"/>
                <w:b/>
                <w:bCs/>
                <w:i/>
                <w:iCs/>
                <w:lang w:val="hu-HU" w:eastAsia="zh-CN" w:bidi="hi-IN"/>
              </w:rPr>
              <w:t xml:space="preserve"> harmóniák I. </w:t>
            </w:r>
          </w:p>
          <w:p w14:paraId="77CEC3C8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 w:bidi="hi-IN"/>
              </w:rPr>
              <w:t xml:space="preserve">- Giorgio </w:t>
            </w:r>
            <w:proofErr w:type="spellStart"/>
            <w:r w:rsidRPr="00631F2B">
              <w:rPr>
                <w:rFonts w:ascii="Times New Roman" w:hAnsi="Times New Roman" w:cs="Times New Roman"/>
                <w:lang w:val="hu-HU" w:eastAsia="zh-CN" w:bidi="hi-IN"/>
              </w:rPr>
              <w:t>Agamben</w:t>
            </w:r>
            <w:proofErr w:type="spellEnd"/>
            <w:r w:rsidRPr="00631F2B">
              <w:rPr>
                <w:rFonts w:ascii="Times New Roman" w:hAnsi="Times New Roman" w:cs="Times New Roman"/>
                <w:lang w:val="hu-HU" w:eastAsia="zh-CN" w:bidi="hi-IN"/>
              </w:rPr>
              <w:t xml:space="preserve">: Jegyzetek a gesztusról.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 w:eastAsia="zh-CN" w:bidi="hi-IN"/>
              </w:rPr>
              <w:t>Szem</w:t>
            </w:r>
            <w:r w:rsidRPr="00631F2B">
              <w:rPr>
                <w:rFonts w:ascii="Times New Roman" w:hAnsi="Times New Roman" w:cs="Times New Roman"/>
                <w:lang w:val="hu-HU" w:eastAsia="zh-CN" w:bidi="hi-IN"/>
              </w:rPr>
              <w:t>, 2020, november</w:t>
            </w:r>
          </w:p>
          <w:p w14:paraId="5239D866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  <w:hyperlink r:id="rId21">
              <w:r w:rsidRPr="00631F2B">
                <w:rPr>
                  <w:rStyle w:val="Hiperhivatkozs"/>
                  <w:rFonts w:ascii="Times New Roman" w:hAnsi="Times New Roman" w:cs="Times New Roman"/>
                  <w:lang w:val="hu-HU" w:eastAsia="zh-CN" w:bidi="hi-IN"/>
                </w:rPr>
                <w:t>https://aszem.info/2020/11/giorgio-agamben-jegyzetek-a-gesztusrol/</w:t>
              </w:r>
            </w:hyperlink>
            <w:r w:rsidR="00000000" w:rsidRPr="00631F2B">
              <w:rPr>
                <w:rFonts w:ascii="Times New Roman" w:hAnsi="Times New Roman" w:cs="Times New Roman"/>
                <w:lang w:val="hu-HU" w:eastAsia="zh-CN" w:bidi="hi-IN"/>
              </w:rPr>
              <w:t xml:space="preserve"> </w:t>
            </w:r>
          </w:p>
          <w:p w14:paraId="102FADEE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 w:eastAsia="zh-CN" w:bidi="hi-IN"/>
              </w:rPr>
              <w:t xml:space="preserve">14. Gesztus a filmben: Tarr Béla: </w:t>
            </w:r>
            <w:proofErr w:type="spellStart"/>
            <w:r w:rsidRPr="00631F2B">
              <w:rPr>
                <w:rFonts w:ascii="Times New Roman" w:hAnsi="Times New Roman" w:cs="Times New Roman"/>
                <w:b/>
                <w:bCs/>
                <w:i/>
                <w:iCs/>
                <w:lang w:val="hu-HU" w:eastAsia="zh-CN" w:bidi="hi-IN"/>
              </w:rPr>
              <w:t>Werckmeister</w:t>
            </w:r>
            <w:proofErr w:type="spellEnd"/>
            <w:r w:rsidRPr="00631F2B">
              <w:rPr>
                <w:rFonts w:ascii="Times New Roman" w:hAnsi="Times New Roman" w:cs="Times New Roman"/>
                <w:b/>
                <w:bCs/>
                <w:i/>
                <w:iCs/>
                <w:lang w:val="hu-HU" w:eastAsia="zh-CN" w:bidi="hi-IN"/>
              </w:rPr>
              <w:t xml:space="preserve"> harmóniák II.</w:t>
            </w:r>
          </w:p>
          <w:p w14:paraId="10303405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 w:bidi="hi-IN"/>
              </w:rPr>
              <w:t xml:space="preserve">- </w:t>
            </w:r>
            <w:r w:rsidRPr="00631F2B">
              <w:rPr>
                <w:rFonts w:ascii="Times New Roman" w:eastAsia="Noto Serif CJK SC" w:hAnsi="Times New Roman" w:cs="Times New Roman"/>
                <w:lang w:val="hu-HU" w:eastAsia="zh-CN" w:bidi="hi-IN"/>
              </w:rPr>
              <w:t xml:space="preserve">András Csaba: Entrópia – A </w:t>
            </w:r>
            <w:proofErr w:type="spellStart"/>
            <w:r w:rsidRPr="00631F2B">
              <w:rPr>
                <w:rFonts w:ascii="Times New Roman" w:eastAsia="Noto Serif CJK SC" w:hAnsi="Times New Roman" w:cs="Times New Roman"/>
                <w:i/>
                <w:iCs/>
                <w:lang w:val="hu-HU" w:eastAsia="zh-CN" w:bidi="hi-IN"/>
              </w:rPr>
              <w:t>Werckmeister</w:t>
            </w:r>
            <w:proofErr w:type="spellEnd"/>
            <w:r w:rsidRPr="00631F2B">
              <w:rPr>
                <w:rFonts w:ascii="Times New Roman" w:eastAsia="Noto Serif CJK SC" w:hAnsi="Times New Roman" w:cs="Times New Roman"/>
                <w:i/>
                <w:iCs/>
                <w:lang w:val="hu-HU" w:eastAsia="zh-CN" w:bidi="hi-IN"/>
              </w:rPr>
              <w:t xml:space="preserve"> harmóniák</w:t>
            </w:r>
            <w:r w:rsidRPr="00631F2B">
              <w:rPr>
                <w:rFonts w:ascii="Times New Roman" w:eastAsia="Noto Serif CJK SC" w:hAnsi="Times New Roman" w:cs="Times New Roman"/>
                <w:lang w:val="hu-HU" w:eastAsia="zh-CN" w:bidi="hi-IN"/>
              </w:rPr>
              <w:t xml:space="preserve"> retorikája. In: </w:t>
            </w:r>
            <w:r w:rsidRPr="00631F2B">
              <w:rPr>
                <w:rFonts w:ascii="Times New Roman" w:eastAsia="Noto Serif CJK SC" w:hAnsi="Times New Roman" w:cs="Times New Roman"/>
                <w:i/>
                <w:iCs/>
                <w:lang w:val="hu-HU" w:eastAsia="zh-CN" w:bidi="hi-IN"/>
              </w:rPr>
              <w:t>Híd</w:t>
            </w:r>
            <w:r w:rsidRPr="00631F2B">
              <w:rPr>
                <w:rFonts w:ascii="Times New Roman" w:eastAsia="Noto Serif CJK SC" w:hAnsi="Times New Roman" w:cs="Times New Roman"/>
                <w:lang w:val="hu-HU" w:eastAsia="zh-CN" w:bidi="hi-IN"/>
              </w:rPr>
              <w:t xml:space="preserve">, 2016. 5. sz. május </w:t>
            </w:r>
          </w:p>
          <w:p w14:paraId="24484BE8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  <w:hyperlink r:id="rId22">
              <w:r w:rsidRPr="00631F2B">
                <w:rPr>
                  <w:rStyle w:val="Hiperhivatkozs"/>
                  <w:rFonts w:ascii="Times New Roman" w:eastAsia="Noto Serif CJK SC" w:hAnsi="Times New Roman" w:cs="Times New Roman"/>
                  <w:color w:val="auto"/>
                  <w:lang w:val="hu-HU" w:eastAsia="zh-CN" w:bidi="hi-IN"/>
                </w:rPr>
                <w:t>https://epa.oszk.hu/01000/01014/00136/pdf/EPA01014_hid_2016_05_038-052.pdf</w:t>
              </w:r>
            </w:hyperlink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4B5553" w:rsidRPr="00631F2B" w14:paraId="59399661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94BD94" w14:textId="77777777" w:rsidR="004B5553" w:rsidRPr="00631F2B" w:rsidRDefault="00000000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 xml:space="preserve">Tarr Béla: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>Werckmeister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 xml:space="preserve"> harmóniák </w:t>
                  </w:r>
                </w:p>
              </w:tc>
            </w:tr>
          </w:tbl>
          <w:p w14:paraId="114AE93F" w14:textId="77777777" w:rsidR="004B5553" w:rsidRPr="00631F2B" w:rsidRDefault="004B5553">
            <w:pPr>
              <w:tabs>
                <w:tab w:val="left" w:pos="2715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01E2DFD8" w14:textId="77777777" w:rsidR="004B5553" w:rsidRPr="00631F2B" w:rsidRDefault="004B5553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</w:tbl>
    <w:p w14:paraId="07756719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3E00E640" w14:textId="77777777" w:rsidR="004B5553" w:rsidRPr="00631F2B" w:rsidRDefault="00000000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lang w:val="hu-HU"/>
        </w:rPr>
      </w:pPr>
      <w:r w:rsidRPr="00631F2B">
        <w:rPr>
          <w:rFonts w:ascii="Times New Roman" w:hAnsi="Times New Roman" w:cs="Times New Roman"/>
          <w:b/>
          <w:lang w:val="hu-HU"/>
        </w:rPr>
        <w:t xml:space="preserve">9. Az </w:t>
      </w:r>
      <w:proofErr w:type="spellStart"/>
      <w:r w:rsidRPr="00631F2B">
        <w:rPr>
          <w:rFonts w:ascii="Times New Roman" w:hAnsi="Times New Roman" w:cs="Times New Roman"/>
          <w:b/>
          <w:lang w:val="hu-HU"/>
        </w:rPr>
        <w:t>episztemikus</w:t>
      </w:r>
      <w:proofErr w:type="spellEnd"/>
      <w:r w:rsidRPr="00631F2B">
        <w:rPr>
          <w:rFonts w:ascii="Times New Roman" w:hAnsi="Times New Roman" w:cs="Times New Roman"/>
          <w:b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10491"/>
      </w:tblGrid>
      <w:tr w:rsidR="004B5553" w:rsidRPr="00631F2B" w14:paraId="08BA9EEB" w14:textId="77777777">
        <w:trPr>
          <w:trHeight w:val="4011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DF99F" w14:textId="77777777" w:rsidR="004B5553" w:rsidRPr="00631F2B" w:rsidRDefault="00AA1720">
            <w:pPr>
              <w:pStyle w:val="Listaszerbekezds"/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</w:rPr>
              <w:lastRenderedPageBreak/>
              <w:t xml:space="preserve">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tantárgy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tartalma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összhangban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áll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színháztudomány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kortárs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esztétika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kultúraelemzés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területének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aktuális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kutatási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irányzataival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kapcsolódik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előadó-művészetek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területén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működő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akadémiai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szakmai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közösségek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meghatározó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érdeklődési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területeihez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tárgyalt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témák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interkulturalitás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poszthumanizmus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művészet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városi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tér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kapcsolata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másság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reprezentációja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klímaválság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valamint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művészet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társadalom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viszonya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olyan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elméleti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művészeti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diskurzusokat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tükröznek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amelyek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nemzetközi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szinten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meghatározó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jelentőségűek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  <w:p w14:paraId="38AE1078" w14:textId="77777777" w:rsidR="00AA1720" w:rsidRPr="00631F2B" w:rsidRDefault="00AA1720">
            <w:pPr>
              <w:pStyle w:val="Listaszerbekezds"/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</w:rPr>
              <w:t xml:space="preserve">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tantárgy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hozzájárul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kritikai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kontextuális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értelmezés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tudományos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érvelés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készségeinek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fejlesztéséhez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amelyek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egyaránt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nélkülözhetetlenek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teatrológusok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dramaturgok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előadó-művészeti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kutatók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szakmai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tevékenységében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valamint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kulturális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intézményekben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művészeti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szervezetekben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kiadói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szférában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kulturális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menedzsment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területén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jelenségek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kortárs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kulturális-társadalmi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folyamatok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összekapcsolása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révén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tantárgy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megfelel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előadó-művészeti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felsőoktatás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jelenlegi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szakmai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tudományos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elvárásainak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</w:tr>
    </w:tbl>
    <w:p w14:paraId="7A6F503F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1B66678B" w14:textId="77777777" w:rsidR="004B5553" w:rsidRPr="00631F2B" w:rsidRDefault="00000000">
      <w:pPr>
        <w:spacing w:after="0" w:line="240" w:lineRule="auto"/>
        <w:ind w:hanging="425"/>
        <w:rPr>
          <w:rFonts w:ascii="Times New Roman" w:hAnsi="Times New Roman" w:cs="Times New Roman"/>
          <w:lang w:val="hu-HU"/>
        </w:rPr>
      </w:pPr>
      <w:r w:rsidRPr="00631F2B">
        <w:rPr>
          <w:rFonts w:ascii="Times New Roman" w:hAnsi="Times New Roman" w:cs="Times New Roman"/>
          <w:b/>
          <w:lang w:val="hu-HU"/>
        </w:rPr>
        <w:t>10. Értékelés</w:t>
      </w:r>
    </w:p>
    <w:tbl>
      <w:tblPr>
        <w:tblW w:w="10492" w:type="dxa"/>
        <w:tblInd w:w="-323" w:type="dxa"/>
        <w:tblLook w:val="01E0" w:firstRow="1" w:lastRow="1" w:firstColumn="1" w:lastColumn="1" w:noHBand="0" w:noVBand="0"/>
      </w:tblPr>
      <w:tblGrid>
        <w:gridCol w:w="1986"/>
        <w:gridCol w:w="2837"/>
        <w:gridCol w:w="2691"/>
        <w:gridCol w:w="2978"/>
      </w:tblGrid>
      <w:tr w:rsidR="004B5553" w:rsidRPr="00631F2B" w14:paraId="33BAEAF1" w14:textId="77777777">
        <w:trPr>
          <w:trHeight w:val="28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EED47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Tevékenység típusa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195F5" w14:textId="77777777" w:rsidR="004B5553" w:rsidRPr="00631F2B" w:rsidRDefault="00000000">
            <w:pPr>
              <w:spacing w:after="0" w:line="240" w:lineRule="auto"/>
              <w:ind w:left="46" w:right="-154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10.1 Értékelési kritériumok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2B7AF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10.2 Értékelési módszerek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DB30E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10.3 Aránya a végső jegyben</w:t>
            </w:r>
          </w:p>
        </w:tc>
      </w:tr>
      <w:tr w:rsidR="004B5553" w:rsidRPr="00631F2B" w14:paraId="0D311C34" w14:textId="77777777">
        <w:trPr>
          <w:trHeight w:val="28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3E4A3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10.4 Előadás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706D2" w14:textId="77777777" w:rsidR="004B5553" w:rsidRPr="00631F2B" w:rsidRDefault="00631F2B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</w:rPr>
              <w:t xml:space="preserve">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kortárs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színházesztétika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alapvető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fogalmainak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ismerete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megértése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;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tárgyalt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előadások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művészeti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jelenségek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elemzésére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értelmezésére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való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képesség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;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szakirodalom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elméleti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fogalmak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megfelelő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használata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kritikai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összehasonlító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érvek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megfogalmazásának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képessége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D9CAC" w14:textId="77777777" w:rsidR="004B5553" w:rsidRPr="00631F2B" w:rsidRDefault="00631F2B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Kollokvium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egy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írásbeli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dolgozat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(10 000–12 000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karakter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alapján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valamint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ahhoz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kapcsolódó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beszélgetés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07263" w14:textId="77777777" w:rsidR="004B5553" w:rsidRPr="00631F2B" w:rsidRDefault="00631F2B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</w:rPr>
              <w:t>50%</w:t>
            </w:r>
          </w:p>
        </w:tc>
      </w:tr>
      <w:tr w:rsidR="004B5553" w:rsidRPr="00631F2B" w14:paraId="07908931" w14:textId="77777777">
        <w:trPr>
          <w:trHeight w:val="28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3C15F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E221F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FB31D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72DAF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56E929BC" w14:textId="77777777">
        <w:trPr>
          <w:trHeight w:val="28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BBE98" w14:textId="77777777" w:rsidR="004B5553" w:rsidRPr="00631F2B" w:rsidRDefault="00000000">
            <w:pPr>
              <w:spacing w:after="0" w:line="240" w:lineRule="auto"/>
              <w:ind w:right="-150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10.5 Szeminárium / </w:t>
            </w:r>
          </w:p>
          <w:p w14:paraId="44FBA3FC" w14:textId="77777777" w:rsidR="004B5553" w:rsidRPr="00631F2B" w:rsidRDefault="00000000">
            <w:pPr>
              <w:spacing w:after="0" w:line="240" w:lineRule="auto"/>
              <w:ind w:right="-150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Labor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EE16D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szövegbemutatás: </w:t>
            </w:r>
          </w:p>
          <w:p w14:paraId="0FAAD523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a hallgatónak szabadon kell tudnia beszélni a bemutatott szövegről</w:t>
            </w:r>
          </w:p>
          <w:p w14:paraId="27BF5E95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a bemutatás nem állhat a szöveg felolvasásából, sem előre megírt szöveg felolvasásából </w:t>
            </w:r>
          </w:p>
          <w:p w14:paraId="739C3CD0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ragadja meg a szöveg fő gondolatát, mondanivalóját</w:t>
            </w:r>
          </w:p>
          <w:p w14:paraId="4BD5EABA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emeljen ki rövid idézeteket és olvassa fel hangosan</w:t>
            </w:r>
          </w:p>
          <w:p w14:paraId="689AC273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fogalmazzon meg saját véleményt, benyomást szöveggel kapcsolatosan, és azt, hogy egyet ért/ nem ért egyet a fő állításaival</w:t>
            </w:r>
          </w:p>
          <w:p w14:paraId="1422B0AA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lastRenderedPageBreak/>
              <w:t>- a keretes részben található művet (színházi előadás, film, irodalmi alkotás, festmény) hozza kapcsolatba a témával, a bemutatott szöveggel</w:t>
            </w:r>
          </w:p>
          <w:p w14:paraId="11E0190A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5D2D5FB6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órai részvétel:</w:t>
            </w:r>
          </w:p>
          <w:p w14:paraId="30BDA31B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hallgatónak hozzá kell szólnia a témához, követnie kell a vitát</w:t>
            </w:r>
          </w:p>
          <w:p w14:paraId="7627226A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új meglátásokat, ötleteket kell felvetnie</w:t>
            </w:r>
          </w:p>
          <w:p w14:paraId="56603404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egyetértés vagy cáfolat megfogalmazza </w:t>
            </w:r>
          </w:p>
          <w:p w14:paraId="43B872DE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véleményét a vitakultúra módon kell közölnie: ne törekedjen kizárólagosságra, ne személyeskedjen, hallgassa végig mások gondolatait</w:t>
            </w:r>
          </w:p>
          <w:p w14:paraId="161B7A54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3730AD87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dolgozat:</w:t>
            </w:r>
          </w:p>
          <w:p w14:paraId="617DD2AE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Formai szempont: az értekező próza formájának betartása (elemzési szempont ismertetése, hivatkozások megléte). </w:t>
            </w:r>
          </w:p>
          <w:p w14:paraId="330857B8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Tartalmi szempont: Saját vélemény, élmény, viszonyulás eredetisége és ennek kifejtése. Maximális pontszám: 3 pont</w:t>
            </w:r>
          </w:p>
          <w:p w14:paraId="621A0702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BB76A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lastRenderedPageBreak/>
              <w:t>Szemináriumi jelenlét (szövegbemutatás és aktív órai részvétel): Maximális pontszám 4 pont</w:t>
            </w:r>
          </w:p>
          <w:p w14:paraId="5A080F42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023E4833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Dolgozat: </w:t>
            </w:r>
          </w:p>
          <w:p w14:paraId="2A646B40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Formai szempont: Maximális pontszám: 3 pont</w:t>
            </w:r>
          </w:p>
          <w:p w14:paraId="69733BDC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Tartalmi szempont:</w:t>
            </w:r>
          </w:p>
          <w:p w14:paraId="04CC4DF4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Maximális pontszám: 3 pont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733C0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50%</w:t>
            </w:r>
          </w:p>
        </w:tc>
      </w:tr>
      <w:tr w:rsidR="004B5553" w:rsidRPr="00631F2B" w14:paraId="0997B3D8" w14:textId="77777777">
        <w:trPr>
          <w:trHeight w:val="284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2FB18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10.6 A teljesítmény minimumkövetelményei</w:t>
            </w:r>
          </w:p>
        </w:tc>
      </w:tr>
      <w:tr w:rsidR="004B5553" w:rsidRPr="00631F2B" w14:paraId="1E465E3C" w14:textId="77777777">
        <w:trPr>
          <w:trHeight w:val="1252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B1D11" w14:textId="77777777" w:rsidR="00631F2B" w:rsidRPr="00631F2B" w:rsidRDefault="00631F2B" w:rsidP="00631F2B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Aktív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részvétel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oktatási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tevékenységekben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folyamatos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bekapcsolódás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előadások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szemináriumok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vitáiba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</w:p>
          <w:p w14:paraId="3FF6E679" w14:textId="77777777" w:rsidR="00631F2B" w:rsidRPr="00631F2B" w:rsidRDefault="00631F2B" w:rsidP="00631F2B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Legalább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egy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megadott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szakirodalomra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épülő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egyéni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prezentáció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megtartása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</w:p>
          <w:p w14:paraId="7DF48CDD" w14:textId="77777777" w:rsidR="00631F2B" w:rsidRPr="00631F2B" w:rsidRDefault="00631F2B" w:rsidP="00631F2B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tárgyalt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alapfogalmak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ismeretének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illetve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kulturális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jelenségek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képességének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bizonyítása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</w:p>
          <w:p w14:paraId="29CD037B" w14:textId="77777777" w:rsidR="00631F2B" w:rsidRPr="00631F2B" w:rsidRDefault="00631F2B" w:rsidP="00631F2B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Olyan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írásbeli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dolgozat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elkészítése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leadása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amely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megfelel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tudományos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munka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minimális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követelményeinek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szerkezet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érvelés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forráshasználat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szempontjából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</w:p>
          <w:p w14:paraId="390B4FA3" w14:textId="77777777" w:rsidR="004B5553" w:rsidRPr="00631F2B" w:rsidRDefault="00631F2B" w:rsidP="00631F2B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A Babeș–Bolyai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Tudományegyetem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szabályzatainak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megfelelő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minimális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átmenő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jegy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megszerzése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  <w:p w14:paraId="01FB04C6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15F2CA44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</w:tbl>
    <w:p w14:paraId="0C99F1E0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08E0DC32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356C1805" w14:textId="77777777" w:rsidR="004B5553" w:rsidRPr="00631F2B" w:rsidRDefault="00000000">
      <w:pPr>
        <w:spacing w:after="0" w:line="240" w:lineRule="auto"/>
        <w:ind w:hanging="425"/>
        <w:rPr>
          <w:rFonts w:ascii="Times New Roman" w:hAnsi="Times New Roman" w:cs="Times New Roman"/>
          <w:bCs/>
          <w:lang w:val="hu-HU"/>
        </w:rPr>
      </w:pPr>
      <w:r w:rsidRPr="00631F2B">
        <w:rPr>
          <w:rFonts w:ascii="Times New Roman" w:hAnsi="Times New Roman" w:cs="Times New Roman"/>
          <w:b/>
          <w:lang w:val="hu-HU"/>
        </w:rPr>
        <w:lastRenderedPageBreak/>
        <w:t xml:space="preserve">11. SDG ikonok </w:t>
      </w:r>
      <w:r w:rsidRPr="00631F2B">
        <w:rPr>
          <w:rFonts w:ascii="Times New Roman" w:hAnsi="Times New Roman" w:cs="Times New Roman"/>
          <w:bCs/>
          <w:lang w:val="hu-HU"/>
        </w:rPr>
        <w:t xml:space="preserve">(Fenntartható fejlődési célok/ </w:t>
      </w:r>
      <w:proofErr w:type="spellStart"/>
      <w:r w:rsidRPr="00631F2B">
        <w:rPr>
          <w:rFonts w:ascii="Times New Roman" w:hAnsi="Times New Roman" w:cs="Times New Roman"/>
          <w:bCs/>
          <w:lang w:val="hu-HU"/>
        </w:rPr>
        <w:t>Sustainable</w:t>
      </w:r>
      <w:proofErr w:type="spellEnd"/>
      <w:r w:rsidRPr="00631F2B">
        <w:rPr>
          <w:rFonts w:ascii="Times New Roman" w:hAnsi="Times New Roman" w:cs="Times New Roman"/>
          <w:bCs/>
          <w:lang w:val="hu-HU"/>
        </w:rPr>
        <w:t xml:space="preserve"> </w:t>
      </w:r>
      <w:proofErr w:type="spellStart"/>
      <w:r w:rsidRPr="00631F2B">
        <w:rPr>
          <w:rFonts w:ascii="Times New Roman" w:hAnsi="Times New Roman" w:cs="Times New Roman"/>
          <w:bCs/>
          <w:lang w:val="hu-HU"/>
        </w:rPr>
        <w:t>Development</w:t>
      </w:r>
      <w:proofErr w:type="spellEnd"/>
      <w:r w:rsidRPr="00631F2B">
        <w:rPr>
          <w:rFonts w:ascii="Times New Roman" w:hAnsi="Times New Roman" w:cs="Times New Roman"/>
          <w:bCs/>
          <w:lang w:val="hu-HU"/>
        </w:rPr>
        <w:t xml:space="preserve"> </w:t>
      </w:r>
      <w:proofErr w:type="spellStart"/>
      <w:r w:rsidRPr="00631F2B">
        <w:rPr>
          <w:rFonts w:ascii="Times New Roman" w:hAnsi="Times New Roman" w:cs="Times New Roman"/>
          <w:bCs/>
          <w:lang w:val="hu-HU"/>
        </w:rPr>
        <w:t>Goals</w:t>
      </w:r>
      <w:proofErr w:type="spellEnd"/>
      <w:r w:rsidRPr="00631F2B">
        <w:rPr>
          <w:rFonts w:ascii="Times New Roman" w:hAnsi="Times New Roman" w:cs="Times New Roman"/>
          <w:bCs/>
          <w:lang w:val="hu-HU"/>
        </w:rPr>
        <w:t>)</w:t>
      </w:r>
      <w:r w:rsidRPr="00631F2B">
        <w:rPr>
          <w:rStyle w:val="FootnoteAnchor"/>
          <w:rFonts w:ascii="Times New Roman" w:hAnsi="Times New Roman" w:cs="Times New Roman"/>
          <w:bCs/>
          <w:lang w:val="hu-HU"/>
        </w:rPr>
        <w:footnoteReference w:id="1"/>
      </w:r>
    </w:p>
    <w:tbl>
      <w:tblPr>
        <w:tblStyle w:val="Rcsostblzat"/>
        <w:tblW w:w="10492" w:type="dxa"/>
        <w:tblInd w:w="-323" w:type="dxa"/>
        <w:tblLook w:val="04A0" w:firstRow="1" w:lastRow="0" w:firstColumn="1" w:lastColumn="0" w:noHBand="0" w:noVBand="1"/>
      </w:tblPr>
      <w:tblGrid>
        <w:gridCol w:w="1165"/>
        <w:gridCol w:w="1165"/>
        <w:gridCol w:w="1168"/>
        <w:gridCol w:w="1165"/>
        <w:gridCol w:w="1167"/>
        <w:gridCol w:w="1168"/>
        <w:gridCol w:w="1162"/>
        <w:gridCol w:w="1167"/>
        <w:gridCol w:w="1165"/>
      </w:tblGrid>
      <w:tr w:rsidR="004B5553" w:rsidRPr="00631F2B" w14:paraId="7F427098" w14:textId="77777777">
        <w:trPr>
          <w:trHeight w:val="1037"/>
        </w:trPr>
        <w:tc>
          <w:tcPr>
            <w:tcW w:w="1165" w:type="dxa"/>
            <w:vAlign w:val="center"/>
          </w:tcPr>
          <w:p w14:paraId="0EE257F4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noProof/>
                <w:lang w:val="hu-HU"/>
              </w:rPr>
              <w:drawing>
                <wp:anchor distT="0" distB="0" distL="0" distR="0" simplePos="0" relativeHeight="251658752" behindDoc="0" locked="0" layoutInCell="1" allowOverlap="1" wp14:anchorId="1D3A1CF8" wp14:editId="597605D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1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1C54E0D8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A fenntartható fejlődés általános ikonja</w:t>
            </w:r>
          </w:p>
        </w:tc>
      </w:tr>
      <w:tr w:rsidR="004B5553" w:rsidRPr="00631F2B" w14:paraId="61AD4EC3" w14:textId="77777777">
        <w:trPr>
          <w:trHeight w:val="1124"/>
        </w:trPr>
        <w:tc>
          <w:tcPr>
            <w:tcW w:w="1165" w:type="dxa"/>
            <w:vAlign w:val="center"/>
          </w:tcPr>
          <w:p w14:paraId="32E664EA" w14:textId="77777777" w:rsidR="004B5553" w:rsidRPr="00631F2B" w:rsidRDefault="004B5553">
            <w:pPr>
              <w:spacing w:after="0" w:line="240" w:lineRule="auto"/>
              <w:ind w:right="-537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4BBA3BD9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8" w:type="dxa"/>
            <w:vAlign w:val="center"/>
          </w:tcPr>
          <w:p w14:paraId="4296E1AD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3" w:type="dxa"/>
            <w:vAlign w:val="center"/>
          </w:tcPr>
          <w:p w14:paraId="315C8EA1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FCA3E2E" wp14:editId="2CC02BFA">
                  <wp:extent cx="602615" cy="602615"/>
                  <wp:effectExtent l="0" t="0" r="0" b="0"/>
                  <wp:docPr id="5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ine 4" descr="O imagine care conține roșu, siglă, proiectare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vAlign w:val="center"/>
          </w:tcPr>
          <w:p w14:paraId="46D875BA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363D150" wp14:editId="0761CC72">
                  <wp:extent cx="603250" cy="603250"/>
                  <wp:effectExtent l="0" t="0" r="0" b="0"/>
                  <wp:docPr id="6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text, Font, siglă, captură de ecran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vAlign w:val="center"/>
          </w:tcPr>
          <w:p w14:paraId="79294618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2" w:type="dxa"/>
            <w:vAlign w:val="center"/>
          </w:tcPr>
          <w:p w14:paraId="3F730BA4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7" w:type="dxa"/>
            <w:vAlign w:val="center"/>
          </w:tcPr>
          <w:p w14:paraId="3B927569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7CAF0705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54C7FDAB" w14:textId="77777777">
        <w:trPr>
          <w:trHeight w:val="1124"/>
        </w:trPr>
        <w:tc>
          <w:tcPr>
            <w:tcW w:w="1165" w:type="dxa"/>
            <w:vAlign w:val="center"/>
          </w:tcPr>
          <w:p w14:paraId="50B38A19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DECF7D9" wp14:editId="16ED0FC9">
                  <wp:extent cx="602615" cy="602615"/>
                  <wp:effectExtent l="0" t="0" r="0" b="0"/>
                  <wp:docPr id="11" name="Imagine 10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text, Font, Grafică, sigl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2C5B335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8" w:type="dxa"/>
            <w:vAlign w:val="center"/>
          </w:tcPr>
          <w:p w14:paraId="4578AEBA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3" w:type="dxa"/>
            <w:vAlign w:val="center"/>
          </w:tcPr>
          <w:p w14:paraId="41D3F16F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7" w:type="dxa"/>
            <w:vAlign w:val="center"/>
          </w:tcPr>
          <w:p w14:paraId="7AE1FD52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8" w:type="dxa"/>
            <w:vAlign w:val="center"/>
          </w:tcPr>
          <w:p w14:paraId="4AC0365D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2" w:type="dxa"/>
            <w:vAlign w:val="center"/>
          </w:tcPr>
          <w:p w14:paraId="4AF26620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7" w:type="dxa"/>
            <w:vAlign w:val="center"/>
          </w:tcPr>
          <w:p w14:paraId="5044B962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7788C3AF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</w:tbl>
    <w:p w14:paraId="175B74F2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2AA22A01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2A3223C8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tbl>
      <w:tblPr>
        <w:tblStyle w:val="Rcsostblzat"/>
        <w:tblW w:w="10491" w:type="dxa"/>
        <w:jc w:val="center"/>
        <w:tblLook w:val="04A0" w:firstRow="1" w:lastRow="0" w:firstColumn="1" w:lastColumn="0" w:noHBand="0" w:noVBand="1"/>
      </w:tblPr>
      <w:tblGrid>
        <w:gridCol w:w="2551"/>
        <w:gridCol w:w="2972"/>
        <w:gridCol w:w="998"/>
        <w:gridCol w:w="3970"/>
      </w:tblGrid>
      <w:tr w:rsidR="004B5553" w:rsidRPr="00631F2B" w14:paraId="28488A0F" w14:textId="77777777">
        <w:trPr>
          <w:trHeight w:val="1467"/>
          <w:jc w:val="center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38B11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Kitöltés időpontja:</w:t>
            </w:r>
          </w:p>
          <w:p w14:paraId="174AFC18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...</w:t>
            </w:r>
          </w:p>
          <w:p w14:paraId="32B5F44B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9B758" w14:textId="77777777" w:rsidR="004B5553" w:rsidRPr="00631F2B" w:rsidRDefault="004B5553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  <w:p w14:paraId="37AB5322" w14:textId="77777777" w:rsidR="004B5553" w:rsidRPr="00631F2B" w:rsidRDefault="00000000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Előadás felelőse:</w:t>
            </w:r>
          </w:p>
          <w:p w14:paraId="42A1009D" w14:textId="77777777" w:rsidR="00AA1720" w:rsidRPr="00631F2B" w:rsidRDefault="00AA1720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</w:rPr>
              <w:t>Conf. Univ. Dr. Tompa Andrea</w:t>
            </w:r>
          </w:p>
          <w:p w14:paraId="35A168E4" w14:textId="77777777" w:rsidR="004B5553" w:rsidRPr="00631F2B" w:rsidRDefault="00000000">
            <w:pPr>
              <w:spacing w:after="240" w:line="480" w:lineRule="auto"/>
              <w:jc w:val="center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.............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1D536" w14:textId="77777777" w:rsidR="004B5553" w:rsidRPr="00631F2B" w:rsidRDefault="00000000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Szeminárium felelőse:</w:t>
            </w:r>
          </w:p>
          <w:p w14:paraId="549D3F0D" w14:textId="77777777" w:rsidR="00AA1720" w:rsidRPr="00631F2B" w:rsidRDefault="00AA1720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</w:rPr>
              <w:t xml:space="preserve">Drd.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Molnár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Péter</w:t>
            </w:r>
          </w:p>
          <w:p w14:paraId="2F88A5AC" w14:textId="77777777" w:rsidR="004B5553" w:rsidRPr="00631F2B" w:rsidRDefault="00000000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...................</w:t>
            </w:r>
          </w:p>
        </w:tc>
      </w:tr>
      <w:tr w:rsidR="004B5553" w:rsidRPr="00631F2B" w14:paraId="4EF9D4AB" w14:textId="77777777">
        <w:trPr>
          <w:trHeight w:val="766"/>
          <w:jc w:val="center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51B5F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7CEA6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F868E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6401545D" w14:textId="77777777">
        <w:trPr>
          <w:trHeight w:val="605"/>
          <w:jc w:val="center"/>
        </w:trPr>
        <w:tc>
          <w:tcPr>
            <w:tcW w:w="55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09137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Az intézeti jóváhagyás dátuma:</w:t>
            </w:r>
          </w:p>
          <w:p w14:paraId="50AFD6CD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...</w:t>
            </w:r>
          </w:p>
        </w:tc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05EED" w14:textId="77777777" w:rsidR="004B5553" w:rsidRPr="00631F2B" w:rsidRDefault="00000000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Intézetigazgató:</w:t>
            </w:r>
          </w:p>
          <w:p w14:paraId="48D66584" w14:textId="77777777" w:rsidR="004B5553" w:rsidRPr="00631F2B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....................</w:t>
            </w:r>
          </w:p>
        </w:tc>
      </w:tr>
    </w:tbl>
    <w:p w14:paraId="220E64B4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sectPr w:rsidR="004B5553" w:rsidRPr="00631F2B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5751E" w14:textId="77777777" w:rsidR="001F4ED9" w:rsidRDefault="001F4ED9">
      <w:pPr>
        <w:spacing w:after="0" w:line="240" w:lineRule="auto"/>
      </w:pPr>
      <w:r>
        <w:separator/>
      </w:r>
    </w:p>
  </w:endnote>
  <w:endnote w:type="continuationSeparator" w:id="0">
    <w:p w14:paraId="32E3DC70" w14:textId="77777777" w:rsidR="001F4ED9" w:rsidRDefault="001F4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charset w:val="00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Noto Serif CJK SC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05BD7" w14:textId="77777777" w:rsidR="001F4ED9" w:rsidRDefault="001F4ED9">
      <w:pPr>
        <w:rPr>
          <w:sz w:val="12"/>
        </w:rPr>
      </w:pPr>
      <w:r>
        <w:separator/>
      </w:r>
    </w:p>
  </w:footnote>
  <w:footnote w:type="continuationSeparator" w:id="0">
    <w:p w14:paraId="1A155B5A" w14:textId="77777777" w:rsidR="001F4ED9" w:rsidRDefault="001F4ED9">
      <w:pPr>
        <w:rPr>
          <w:sz w:val="12"/>
        </w:rPr>
      </w:pPr>
      <w:r>
        <w:continuationSeparator/>
      </w:r>
    </w:p>
  </w:footnote>
  <w:footnote w:id="1">
    <w:p w14:paraId="31250C75" w14:textId="77777777" w:rsidR="004B5553" w:rsidRDefault="00000000">
      <w:pPr>
        <w:pStyle w:val="Lbjegyzetszveg"/>
        <w:spacing w:after="0"/>
        <w:jc w:val="both"/>
        <w:rPr>
          <w:rFonts w:ascii="Cambria" w:hAnsi="Cambria"/>
          <w:lang w:val="hu-HU"/>
        </w:rPr>
      </w:pPr>
      <w:r>
        <w:rPr>
          <w:rStyle w:val="FootnoteCharacters"/>
        </w:rPr>
        <w:footnoteRef/>
      </w:r>
      <w:r>
        <w:rPr>
          <w:rFonts w:ascii="Cambria" w:hAnsi="Cambria"/>
          <w:lang w:val="hu-HU"/>
        </w:rPr>
        <w:t xml:space="preserve"> Csak azokat az ikonokat tartsa meg, amelyek az </w:t>
      </w:r>
      <w:hyperlink r:id="rId1">
        <w:r w:rsidR="004B5553">
          <w:rPr>
            <w:rStyle w:val="Hiperhivatkozs"/>
            <w:rFonts w:ascii="Cambria" w:hAnsi="Cambria"/>
            <w:i/>
            <w:iCs/>
            <w:lang w:val="hu-HU"/>
          </w:rPr>
          <w:t>SDG-ikonoknak az egyetemi folyamatban</w:t>
        </w:r>
      </w:hyperlink>
      <w:r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>
        <w:rPr>
          <w:rFonts w:ascii="Cambria" w:hAnsi="Cambria"/>
          <w:i/>
          <w:iCs/>
          <w:lang w:val="hu-HU"/>
        </w:rPr>
        <w:t>Nem alkalmazható</w:t>
      </w:r>
      <w:r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43D08"/>
    <w:multiLevelType w:val="multilevel"/>
    <w:tmpl w:val="3B5A6A26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18C0D91"/>
    <w:multiLevelType w:val="multilevel"/>
    <w:tmpl w:val="67E8D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E6B4BA2"/>
    <w:multiLevelType w:val="multilevel"/>
    <w:tmpl w:val="A0EACD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93687355">
    <w:abstractNumId w:val="0"/>
  </w:num>
  <w:num w:numId="2" w16cid:durableId="1999725089">
    <w:abstractNumId w:val="2"/>
  </w:num>
  <w:num w:numId="3" w16cid:durableId="540900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553"/>
    <w:rsid w:val="001F4ED9"/>
    <w:rsid w:val="00412B28"/>
    <w:rsid w:val="004B5553"/>
    <w:rsid w:val="00631F2B"/>
    <w:rsid w:val="0068539F"/>
    <w:rsid w:val="00A41A5B"/>
    <w:rsid w:val="00AA1720"/>
    <w:rsid w:val="00BF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1A1E0"/>
  <w15:docId w15:val="{A8BA1690-9CA4-7741-BEE3-0C89F84A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3DD3"/>
    <w:pPr>
      <w:spacing w:after="160" w:line="276" w:lineRule="auto"/>
    </w:pPr>
    <w:rPr>
      <w:sz w:val="24"/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qFormat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qFormat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qFormat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qFormat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qFormat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qFormat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qFormat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qFormat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qFormat/>
    <w:rsid w:val="00CC781A"/>
    <w:rPr>
      <w:rFonts w:eastAsiaTheme="majorEastAsia" w:cstheme="majorBidi"/>
      <w:color w:val="272727" w:themeColor="text1" w:themeTint="D8"/>
    </w:rPr>
  </w:style>
  <w:style w:type="character" w:customStyle="1" w:styleId="CmChar">
    <w:name w:val="Cím Char"/>
    <w:basedOn w:val="Bekezdsalapbettpusa"/>
    <w:link w:val="Cm"/>
    <w:uiPriority w:val="10"/>
    <w:qFormat/>
    <w:rsid w:val="00CC781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lcmChar">
    <w:name w:val="Alcím Char"/>
    <w:basedOn w:val="Bekezdsalapbettpusa"/>
    <w:link w:val="Alcm"/>
    <w:uiPriority w:val="11"/>
    <w:qFormat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IdzetChar">
    <w:name w:val="Idézet Char"/>
    <w:basedOn w:val="Bekezdsalapbettpusa"/>
    <w:link w:val="Idzet"/>
    <w:uiPriority w:val="29"/>
    <w:qFormat/>
    <w:rsid w:val="00CC781A"/>
    <w:rPr>
      <w:i/>
      <w:iCs/>
      <w:color w:val="404040" w:themeColor="text1" w:themeTint="BF"/>
    </w:r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qFormat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qFormat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customStyle="1" w:styleId="FootnoteCharacters">
    <w:name w:val="Footnote Characters"/>
    <w:uiPriority w:val="99"/>
    <w:semiHidden/>
    <w:unhideWhenUsed/>
    <w:qFormat/>
    <w:rsid w:val="00D12BC3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qFormat/>
    <w:rsid w:val="00996BA6"/>
    <w:rPr>
      <w:color w:val="605E5C"/>
      <w:shd w:val="clear" w:color="auto" w:fill="E1DFDD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character" w:styleId="Mrltotthiperhivatkozs">
    <w:name w:val="FollowedHyperlink"/>
    <w:rPr>
      <w:color w:val="800000"/>
      <w:u w:val="single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Szvegtrzs">
    <w:name w:val="Body Text"/>
    <w:basedOn w:val="Norml"/>
    <w:pPr>
      <w:spacing w:after="140"/>
    </w:pPr>
  </w:style>
  <w:style w:type="paragraph" w:styleId="Lista">
    <w:name w:val="List"/>
    <w:basedOn w:val="Szvegtrzs"/>
    <w:rPr>
      <w:rFonts w:cs="Lohit Devanagari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l"/>
    <w:qFormat/>
    <w:pPr>
      <w:suppressLineNumbers/>
    </w:pPr>
    <w:rPr>
      <w:rFonts w:cs="Lohit Devanagari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Vltozat">
    <w:name w:val="Revision"/>
    <w:uiPriority w:val="99"/>
    <w:semiHidden/>
    <w:qFormat/>
    <w:rsid w:val="0044010C"/>
    <w:rPr>
      <w:sz w:val="24"/>
      <w:lang w:val="ro-RO"/>
    </w:r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Rcsostblzat">
    <w:name w:val="Table Grid"/>
    <w:basedOn w:val="Normltblzat"/>
    <w:uiPriority w:val="99"/>
    <w:rsid w:val="001253AA"/>
    <w:rPr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l"/>
    <w:rsid w:val="00AA1720"/>
    <w:pPr>
      <w:suppressAutoHyphens w:val="0"/>
      <w:spacing w:after="0" w:line="240" w:lineRule="auto"/>
    </w:pPr>
    <w:rPr>
      <w:rFonts w:ascii="Helvetica Neue" w:hAnsi="Helvetica Neue" w:cs="Times New Roman"/>
      <w:kern w:val="0"/>
      <w:sz w:val="20"/>
      <w:szCs w:val="20"/>
      <w:lang w:val="hu-HU" w:eastAsia="hu-HU"/>
    </w:rPr>
  </w:style>
  <w:style w:type="paragraph" w:styleId="NormlWeb">
    <w:name w:val="Normal (Web)"/>
    <w:basedOn w:val="Norml"/>
    <w:uiPriority w:val="99"/>
    <w:unhideWhenUsed/>
    <w:rsid w:val="00AA172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</w:rPr>
  </w:style>
  <w:style w:type="character" w:styleId="Kiemels2">
    <w:name w:val="Strong"/>
    <w:basedOn w:val="Bekezdsalapbettpusa"/>
    <w:uiPriority w:val="22"/>
    <w:qFormat/>
    <w:rsid w:val="00AA1720"/>
    <w:rPr>
      <w:b/>
      <w:bCs/>
    </w:rPr>
  </w:style>
  <w:style w:type="character" w:styleId="Kiemels">
    <w:name w:val="Emphasis"/>
    <w:basedOn w:val="Bekezdsalapbettpusa"/>
    <w:uiPriority w:val="20"/>
    <w:qFormat/>
    <w:rsid w:val="00AA17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youtube.com/watch?v=3stgof-xyN0&amp;t=834s&amp;ab_channel=AQuietNight" TargetMode="External"/><Relationship Id="rId18" Type="http://schemas.openxmlformats.org/officeDocument/2006/relationships/hyperlink" Target="http://fordulat.net/pdf/25/FORDULAT25_MALM_HORNBORG_EMBERI%20TENYEZO_AZ%20ANTROPOCEN-NARRATIVA%20KRITIKAJA.pdf" TargetMode="External"/><Relationship Id="rId26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hyperlink" Target="https://aszem.info/2020/11/giorgio-agamben-jegyzetek-a-gesztusrol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apertura.hu/2009/tavasz/mitchell-orientalizmus-es-a-kiallitas-rendje/" TargetMode="External"/><Relationship Id="rId17" Type="http://schemas.openxmlformats.org/officeDocument/2006/relationships/hyperlink" Target="https://balkon.art/1998-2007/balkon04_10/00groys.html" TargetMode="External"/><Relationship Id="rId25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hyperlink" Target="https://mek.oszk.hu/01600/01654/01654.htm" TargetMode="External"/><Relationship Id="rId20" Type="http://schemas.openxmlformats.org/officeDocument/2006/relationships/hyperlink" Target="https://www.youtube.com/watch?v=06OPvHx0C_g&amp;ab_channel=GodotInstituteofContemporaryAr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pa.oszk.hu/00000/00012/00037/said.htm" TargetMode="External"/><Relationship Id="rId24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hyperlink" Target="https://vimeo.com/203111473?embedded=true&amp;source=vimeo_logo&amp;owner=11403293a" TargetMode="External"/><Relationship Id="rId23" Type="http://schemas.openxmlformats.org/officeDocument/2006/relationships/image" Target="media/image1.wmf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epa.oszk.hu/00400/00458/00668/pdf/EPA00458_korunk_2020-07_081-088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zinhaz.net/2022/03/30/nanay-fanni-helyzetbe-hozott-terek/" TargetMode="External"/><Relationship Id="rId22" Type="http://schemas.openxmlformats.org/officeDocument/2006/relationships/hyperlink" Target="https://epa.oszk.hu/01000/01014/00136/pdf/EPA01014_hid_2016_05_038-052.pdf" TargetMode="External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13B8AF-9276-4A54-BA64-F21BD6750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2774</Words>
  <Characters>19144</Characters>
  <Application>Microsoft Office Word</Application>
  <DocSecurity>0</DocSecurity>
  <Lines>159</Lines>
  <Paragraphs>43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dc:description/>
  <cp:lastModifiedBy>KRISZTA KEDVES</cp:lastModifiedBy>
  <cp:revision>3</cp:revision>
  <dcterms:created xsi:type="dcterms:W3CDTF">2026-06-03T20:58:00Z</dcterms:created>
  <dcterms:modified xsi:type="dcterms:W3CDTF">2026-06-06T08:36:00Z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0x010100A493FC52EB9A0744AD06DA0F0E4DFAA8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